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CÔNG NGHỆ</w:t>
            </w:r>
          </w:p>
          <w:p>
            <w:pPr>
              <w:pStyle w:val="Normal(Web)"/>
              <w:divId w:val="2"/>
              <w:jc w:val="center"/>
              <w:rPr>
                <w:vanish w:val="0"/>
              </w:rPr>
            </w:pPr>
            <w:r>
              <w:t xml:space="preserve">Số: </w:t>
            </w:r>
            <w:hyperlink r:id="rId3" w:history="1">
              <w:r>
                <w:rPr>
                  <w:rStyle w:val="Hyperlink"/>
                </w:rPr>
                <w:t xml:space="preserve">04/2009/TT-BKHCN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3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đổi, bổ sung Thông tư số 01/2008/TT-BKHCN ngày 25/02/2008 hướng dẫn việc cấp, thu hồi Thẻ giám định viên sở hữu công nghiệp và Giấy chứng nhận tổ chức đủ điều kiện hoạt động giám định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28/2008/NĐ-CP ngày 14/3/2008 của Chính phủ quy định chức năng, nhiệm vụ, quyền hạn và cơ cấu tổ chức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105/2006/NĐ-CP ngày 22/9/2006 của Chính phủ quy định chi tiết và hướng dẫn thi hành một số điều của Luật Sở hữu trí tuệ về bảo vệ quyền sở hữu trí tuệ và quản lý nhà nước về sở hữu trí tuệ;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Khoa học và Công nghệ sửa đổi, bổ sung Thông tư số 01/2008/TT-BKHCN ngày 25/02/2008 hướng dẫn việc cấp, thu hồi Thẻ giám định viên sở hữu công nghiệp và Giấy chứng nhận tổ chức đủ điều kiện hoạt động giám định sở hữu công nghiệp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Sửa đổi điểm a khoản 2 Mục II Thông tư số 01/2008/TT-BKHCN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Hội đồng Kiểm tra nghiệp vụ giám định sở hữu công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trưởng Bộ Khoa học và Công nghệ ra quyết định thành lập Hội đồng Kiểm tra nghiệp vụ giám định sở hữu công nghiệp (sau đây gọi là “Hội đồng Kiểm tra”) trên cơ sở đề nghị của Cục trưởng Cục Sở hữu trí tuệ. Chủ tịch Hội đồng Kiểm tra là Cục trưởng Cục Sở hữu trí tuệ hoặc một Phó Cục trưởng được Cục trưởng ủy quyền; thành viên của Hội đồng Kiểm tra bao gồm những người có kinh nghiệm và uy tín về chuyên môn trong lĩnh vực sở hữu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Sửa đổi điểm a khoản 6 Mục II Thông tư số 01/2008/TT-BKHCN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Đánh giá kết quả kiểm tra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Hội đồng Kiểm tra xét miễn kiểm tra theo tiêu chuẩn quy định tại các điểm b và c khoản 1 Mục II của Thông tư này; chấm bài kiểm tra theo đáp án và thang điểm của đề bài. Kết quả xét miễn kiểm tra và kết quả chấm bài kiểm tra do Chủ tịch Hội đồng Kiểm tra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xét miễn kiểm tra được thông báo cho người đăng ký không muộn hơn 30 ngày trước ngày kiểm tra. Những người không đạt tiêu chuẩn miễn kiểm tra đối với môn kiểm tra nào thì được làm bài kiểm tra môn đó ngay trong kỳ kiểm tra đã đăng ký, với điều kiện phải nộp phí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3.Thay thế mẫu tờ khai đăng ký dự kiểm tra nghiệp vụ giám định sở hữu công nghiệp tại Phụ lục I của Thông tư số 01/2008/TT-BKHCN bằng mẫu tờ khai tại Phụ lục I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Thông tư này có hiệu lực thi hành sau 45 ngày kể từ ngày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đề nghị các tổ chức, cá nhân phản ánh về Bộ Khoa học và Công nghệ để nghiên cứu, điều chỉnh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Quân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4-2009-tt-bkhcn-cua-bo-khoa-hoc-va-cong-nghe---sua-doi--bo-sung-thong-tu-so-01-2008-tt--bkhcn-ngay-25-02-2008huong-dan-viec-cap--thu-hoi-the-giam-dinh-vien-so-huu-cong-nghiep-va-giay-chu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2022-06-20T23:32:43Z</dcterms:created>
  <dcterms:modified xsi:type="dcterms:W3CDTF">2022-06-20T23:32:43Z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2022-06-20T23:32:43Z</dcterms:created>
  <dcterms:modified xsi:type="dcterms:W3CDTF">2022-06-20T23:32:43Z</dcterms:modified>
</cp:coreProperties>
</file>