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88/2004/TT-BTC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9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Thông tư số </w:t>
      </w:r>
      <w:hyperlink r:id="rId4" w:history="1">
        <w:r>
          <w:rPr>
            <w:rStyle w:val="Hyperlink"/>
            <w:b/>
          </w:rPr>
          <w:t xml:space="preserve">128/2003/TT-BTC </w:t>
        </w:r>
      </w:hyperlink>
      <w:r>
        <w:rPr>
          <w:b/>
        </w:rPr>
        <w:t xml:space="preserve"> ngày 22/12/2003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Tài chính hướng dẫn thi hành Nghị định số </w:t>
      </w:r>
      <w:hyperlink r:id="rId5" w:history="1">
        <w:r>
          <w:rPr>
            <w:rStyle w:val="Hyperlink"/>
            <w:b/>
          </w:rPr>
          <w:t xml:space="preserve">164/2003/NĐ-CP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22/12/2003 của Chính phủ quy định chi tiết thi hành Luật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thu nhập doanh nghiệp được Quốc hội khoá XI thông qua ngày 17 tháng 06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164/2003/NĐ-CP ngày 22 tháng 12 năm 2003 của Chính phủ quy định chi tiết thi hành Luật thuế thu nhập doanh nghiệp và Nghị định số 152/2004/NĐ-CP ngày 06/08/2004 của Chính phủ sửa đổi, bổ sung một số điều của Nghị định số 164/2003/NĐ-CP ngày 22 tháng 12 năm 2003 của Chính phủ quy định chi tiết thi hành Luật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77/2003/NĐ-CP </w:t>
        </w:r>
      </w:hyperlink>
      <w:r>
        <w:rPr>
          <w:i/>
        </w:rPr>
        <w:t xml:space="preserve"> ngày 01 tháng 07 năm 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hướng dẫn sửa đổi, bổ sung một số nội dung của Thông tư số 128/2003/TT-BTC ngày 22/12/2003 hướng dẫn thi hành Nghị định số 164/2003/NĐ-CP ngày 22 tháng 12 năm 2003 của Chính phủ quy định chi tiết thi hành Luật thuế thu nhập doanh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thứ hai, mục III, phần C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kinh doanh có thu nhập từ chuyển quyền sử dụng đất, chuyển quyền thuê đất không nộp thuế thu nhập từ chuyển quyền sử dụng đất, chuyển quyền thuê đất theo hướng dẫn tại Thông tư này mà nộp thuế theo quy định của Luật thuế chuyển quyền sử dụng đất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tiết 2.1.b, Điểm 2, Mục VII, phần C thay thế cụm từ "tờ khai thuế theo mẫu số 02D/TNDN" bằng cụm từ " tờ khai thuế thu nhập từ chuyển quyền sử dụng đất, chuyển quyền thuê đất (mẫu số 02C/TNDN)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Bổ sung tiết 5.3 vào Điểm 5, mục II, phần D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Đối với các hộ gia đình và cá nhân kinh doanh không thực hiện đầy đủ chế độ kế toán, hoá đơn, chứng từ làm dịch vụ đại lý bán đúng giá (ví dụ như: đại lý bảo hiểm, bán thẻ điện thoại di động) hưởng hoa hồng thì phải nộp thuế thu nhập doanh nghiệp đối với hoa hồng đại lý được hưởng. Số thuế thu nhập doanh nghiệp phải nộp trong trường hợp này được xác định theo mức ấn định là 5% tính trên hoa hồng (bao gồm cả các khoản nhận chi hỗ trợ từ bên giao đại lý) mà hộ gia đình và cá nhân kinh doanh được hưởng. Cơ sở kinh doanh giao đại lý có trách nhiệm khấu trừ số thuế thu nhập doanh nghiệp vào số tiền hoa hồng phải trả cho hộ gia đình, cá nhân kinh doanh và nộp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Gạch đầu dòng thứ nhất, Điểm 2, Mục I, phần E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đô thị loại đặc biệt và loại 1: 100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Mục II, phần E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Điểm1được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 Tiết 1.2, Điểm 1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Thuế suất 20% áp dụng đối với: cơ sở kinh doanh mới thành lập từ dự án đầu tư tại địa bàn B; cơ sở dịch vụ mới thành lập từ dự án đầu tư thực hiện trong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 Tiết 1.4, Điểm 1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Thuế suất 15% áp dụng đối với: cơ sở kinh doanh mới thành lập từ dự án đầu tư tại địa bàn C; cơ sở dịch vụ mới thành lập từ dự án đầu tư thực hiện trong Khu chế xuất; cơ sở sản xuất mới thành lập từ dự án đầu tư thực hiện trong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 Tiết 1.5, Điểm 1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Thuế suất 10% áp dụng đối với: hợp tác xã được thành lập tại địa bàn C; cơ sở kinh doanh mới thành lập thuộc ngành nghề, lĩnh vực A và thực hiện tại địa bàn C; cơ sở kinh doanh phát triển hạ tầng mới thành lập từ dự án đầu tư phát triển hạ tầng Khu công nghiệp, Khu chế xuất; doanh nghiệp chế xuất mới thành lập trong lĩnh vực sản xuất không phân biệt trong hay ngoài Khu chế xuất; cơ sở kinh doanh mới thành lập từ dự án đặc biệt khuyến khích đầu tư; cơ sở khám chữa bệnh, giáo dục, đào tạo và nghiên cứu khoa học có vốn đầu tư nước ngoài mới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 Đoạn cuối Điểm 1 "Cơ sở kinh doanh có các dự án đầu tư sản xuất, kinh doanh hàng hoá, dịch vụ được áp dụng các mức thuế suất ưu đãi khác nhau thì cơ sở kinh doanh phải hạch toán riêng thu nhập theo từng dự án đầu tư. Trường hợp không hạch toán riêng được thu nhập theo từng dự án đầu tư thì phải nộp thuế theo mức thuế suất cao nhất mà cơ sở kinh doanh đang áp dụng." được thay bằng đoạn mới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cơ sở kinh doanh đang hoạt động mà có dự án đầu tư xây dựng dây chuyền sản xuất mới, mở rộng quy mô, đổi mới công nghệ, cải thiện môi trường sinh thái, nâng cao năng lực sản xuất thì mức thuế suất áp dụng đối với phần thu nhập tăng thêm do đầu tư mang lại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án đầu tư vào cùng ngành nghề, lĩnh vực, cùng địa bàn với trụ sở chính của cơ sở kinh doanh thì phần thu nhập tăng thêm do dự án đầu tư mang lại áp dụng theo mức thuế suất mà cơ sở kinh doanh đang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án đầu tư vào ngành nghề, lĩnh vực khác hoặc địa bàn khác với trụ sở chính của cơ sở kinh doanh mà các ngành nghề, lĩnh vực hoặc địa bàn nêu trên thuộc diện khuyến khích đầu tư thì mức thuế suất ưu đãi áp dụng đối với phần thu nhập tăng thêm do dự án đầu tư mang lại xác định căn cứ vào mức độ đáp ứng các điều kiện ưu đãi đầu tư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án đầu tư vào ngành nghề, lĩnh vực khác hoặc địa bàn khác trụ sở chính của cơ sở kinh doanh mà các ngành nghề, lĩnh vực hoặc địa bàn nêu trên không thuộc diện khuyến khích đầu tư thì phần thu nhập tăng thêm do dự án đầu tư mang lại phải nộp thuế theo mức thuế suất là 28%."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Tiết 2.1, Điểm 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Thuế suất 10% được áp dụng trong 15 năm, kể từ khi hợp tác xã và cơ sở kinh doanh mới thành lập từ dự án đầu tư bắt đầu hoạt động kinh doanh. Trường hợp cần đặc biệt khuyến khích cao hơn, Bộ tài chính trình Thủ tướng Chính phủ quyết định thời gian áp dụng thuế suất 10% trong suốt thời gian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Mục III, phần E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Điểm 1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 Bổ sung thêm tiết 1.13 với nội dung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Cơ sở kinh doanh mới thành lập từ dự án đầu tư thực hiện tại Khu công nghiệp, Khu chế xuất được miễn thuế, giảm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Miễn thuế 02 năm, kể từ khi có thu nhập chịu thuế và giảm 50% số thuế phải nộp cho 06 năm tiếp theo đối với cơ sở dịch vụ mới thành lập từ dự án đầu tư thực hiện trong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Miễn thuế 03 năm, kể từ khi có thu nhập chịu thuế và giảm 50% số thuế phải nộp cho 07 năm tiếp theo đối với: cơ sở dịch vụ mới thành lập từ dự án đầu tư thực hiện trong Khu chế xuất; cơ sở sản xuất mới thành lập từ dự án đầu tư thực hiện trong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Miễn thuế 04 năm, kể từ khi có thu nhập chịu thuế và giảm 50% số thuế phải nộp cho 07 năm tiếp theo đối với: cơ sở kinh doanh phát triển hạ tầng mới thành lập từ dự án đầu tư phát triển hạ tầng Khu công nghiệp, Khu chế xuất; doanh nghiệp chế xuất trong lĩnh vực sản xuất không phân biệt trong hay ngoài Khu chế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 Thay đoạn cuối từ "Cơ sở kinh doanh mới thành lập từ dự án đầu tư và cơ sở kinh doanh di chuyển địa điểm được miễn thuế, giảm thuế ...." cho đến hết điểm 1 bằng đoạn mới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được thành lập trong các trường hợp dưới đây không được hưởng ưu đãi về thuế thu nhập doanh nghiệp theo diện cơ sở kinh doanh mới thành lập từ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được thành lập trong các trường hợp chia, tách, sáp nhập, hợp nhất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kinh doanh được thành lập do chuyển đổi hình thức doanh nghiệp, chuyển đổi sở hữu (trừ các trường hợp cổ phần hoá doanh và giao, bán doanh nghiệp nhà nước theo Nghị định số </w:t>
      </w:r>
      <w:hyperlink r:id="rId7" w:history="1">
        <w:r>
          <w:rPr>
            <w:rStyle w:val="Hyperlink"/>
          </w:rPr>
          <w:t xml:space="preserve">64/2002/NĐ-CP </w:t>
        </w:r>
      </w:hyperlink>
      <w:r>
        <w:t xml:space="preserve"> ngày 19/06/2002, Nghị định số 103/1999/NĐ-CP ngày 10/09/1999 và các Nghị định sửa đổi, bổ sung các Nghị định trên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tư nhân mới thành lập từ chủ hộ kinh doanh cá thể với ngành nghề kinh doanh và trụ sở kinh doanh như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tư nhân, công ty hợp danh, công ty trách nhiệm hữu hạn hoặc hợp tác xã mới thành lập mà người đại diện theo pháp luật hoặc người có số vốn góp cao nhất trong cơ sở kinh doanh này đã tham gia hoạt động kinh doanh với vai trò là chủ doanh nghiệp tư nhân, thành viên hợp danh, người đại diện theo pháp luật hoặc người có số vốn góp cao nhất trong các cơ sở kinh doanh đang hoạt động hoặc đã giải thể nhưng chưa được 12 tháng tính từ thời điểm giải thể cơ sở kinh doanh cũ đến thời điểm thành lập cơ sở kinh doanh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Điểm 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kinh doanh có hoạt động trong các khu kinh tế thời gian miễn thuế, giảm thuế do Thủ tướng Chính phủ quyết định, nhưng tối đa không quá 04 năm miễn thuế, kể từ khi có thu nhập chịu thuế và giảm 50% số thuế phải nộp cho 09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mới thành lập từ dự án đặc biệt khuyến khích đầu tư, cơ sở khám chữa bệnh, giáo dục, đào tạo và nghiên cứu khoa học có vốn đầu tư nước ngoài mới thành lập được miễn thuế 04 năm, kể từ khi có thu nhập chịu thuế và giảm 50% số thuế phải nộp trong 09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Sửa đổi, bổ sung đoạn đầu Điểm 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sản xuất, kinh doanh hàng xuất khẩu thuộc ngành nghề, lĩnh vực quy định tại mục III, Danh mục A ngoài việc được miễn thuế, giảm thuế thu nhập doanh nghiệp theo hướng dẫn tại điểm 1, điểm 2, điểm 3, Mục này, còn được ưu đãi thêm về thuế thu nhập doanh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Điểm 1, Mục IV, Phần E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thực hiện miễn thuế,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ưu đãi về thuế thu nhập doanh nghiệp nêu tại Mục II, Mục III, Phần này chỉ áp dụng đối với cơ sở kinh doanh có đủ điều kiện được ưu đãi thuế; thực hiện đầy đủ chế độ kế toán, hoá đơn, chứng từ; đã đăng ký thuế và nộp thuế theo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Trong cùng một thời gian, nếu có một khoản thu nhập được miễn thuế, giảm thuế theo nhiều trường hợp khác nhau thì cơ sở kinh doanh tự lựa chọn trường hợp được miễn thuế, giảm thuế có lợi nhất theo chế độ quy định và thông báo cho cơ quan thuế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Trong thời gian được miễn thuế, giảm thuế, nếu cơ sở kinh doanh thực hiện nhiều hoạt động kinh doanh thì phải theo dõi hạch toán riêng thu nhập của hoạt động kinh doanh được miễn thuế, giảm thuế. Trường hợp cơ sở kinh doanh không hạch toán riêng được thì phần thu nhập của hoạt động kinh doanh được miễn thuế, giảm thuế được xác định bằng (=) tổng thu nhập chịu thuế nhân (x) với tỷ lệ phần trăm (%) của doanh thu hoạt động kinh doanh được miễn thuế, giảm thuế so với tổng doanh thu của cơ sở kinh doanh trong kỳ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Cơ sở kinh doanh đang trong thời gian được hưởng ưu đãi về thuế thu nhập doanh nghiệp mà có sự thay đổi hình thức doanh nghiệp, chuyển đổi sở hữu, sáp nhập thêm cơ sở kinh doanh khác vào theo quy định của pháp luật thì tiếp tục được hưởng ưu đãi về thuế thu nhập doanh nghiệp cho khoảng thời gian ưu đãi còn lại, nếu vẫn đáp ứng các điều kiện ưu đãi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Năm miễn thuế, giảm thuế được xác định phù hợp với Kỳ tính thuế. Thời gian miễn thuế, giảm thuế được tính liên tục kể từ Kỳ tính thuế cơ sở kinh doanh bắt đầu có thu nhập chịu thuế (chưa trừ số lỗ các Kỳ tính thuế trước chuyển sang). Trường hợp, Kỳ tính thuế đầu tiên cơ sở kinh doanh đã có thu nhập chịu thuế, nhưng thời gian hoạt động sản xuất, kinh doanh hàng hoá, dịch vụ chưa đến 12 tháng thì cơ sở kinh doanh có quyền đăng ký với cơ quan thuế tính thời gian miễn thuế, giảm thuế ngay Kỳ tính thuế đầu tiên đó hoặc tính từ Kỳ tính thuế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Điểm 3, Phần I "Tổ chức thực hiện" được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doanh nghiệp có vốn đầu tư nước ngoài và bên nước ngoài tham gia hợp đồng hợp tác kinh doanh đã được cấp Giấy phép đầu tư; các cơ sở kinh doanh trong nước đã được cấp Giấy chứng nhận ưu đãi đầu tư tiếp tục được hưởng các ưu đãi về thuế thu nhập doanh nghiệp ghi trong Giấy phép đầu tư, Giấy chứng nhận ưu đãi đầu tư. Trường hợp mức ưu đãi về thuế thu nhập doanh nghiệp ghi trong Giấy phép đầu tư, Giấy chứng nhận ưu đãi đầu tư thấp hơn mức ưu đãi về thuế thu nhập doanh nghiệp hướng dẫn tại Thông tư này thì cơ sở kinh doanh được hưởng các mức ưu đãi về thuế thu nhập doanh nghiệp theo hướng dẫn tại Thông tư này cho khoảng thời gian ưu đãi còn lại (thời gian ưu đãi về thuế theo Giấy phép đầu tư, Giấy chứng nhận ưu đãi đầu tư trừ (-) thời gian ưu đãi về thuế đã được hưởng đến ngày 01/01/2004).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kinh doanh trong nước đã thành lập trước đây có điều kiện ưu đãi đầu tư theo các văn bản quy phạm pháp luật trước đây, nhưng chưa được cấp Giấy chứng nhận ưu đãi đầu tư thì được hưởng ưu đãi về thuế theo các điều kiện ưu đãi đầu tư trước đây cho khoảng thời gian ưu đãi còn lại tính từ ngày 01/01/2004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kinh doanh trong nước đã thành lập trước đây không thuộc diện ưu đãi đầu tư, nay có đủ điều kiện ưu đãi đầu tư theo hướng dẫn tại Thông tư này thì được hưởng ưu đãi về thuế đãi theo hướng dẫn tại Thông tư này cho khoảng thời gian ưu đãi còn lại tính từ ngày 01/01/2004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kinh doanh đang được miễn, giảm thuế theo Luật thuế thu nhập doanh nghiệp ngày 10/05/1997, nếu còn thời hạn được miễn, giảm thuế thì tiếp tục được hưởng hết thời gian miễn, giảm thuế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có vốn đầu tư nước ngoài và bên nước ngoài tham gia hợp đồng hợp tác kinh doanh hết thời hạn được ưu đãi về thuế suất theo Giấy phép đầu tư thì chuyển sang áp dụng thuế suất 25%; trường hợp đang nộp thuế thu nhập doanh nghiệp theo thuế suất 25% thì tiếp tục được áp dụng thuế suất 25% đến hết thời hạn của Giấy phép đầu tư. Các cơ sở kinh doanh trong nước hết thời hạn ưu đãi về thuế suất chuyển sang áp dụng thuế suất 28%; các cơ sở kinh doanh trong nước đang áp dụng thuế suất 32% chuyển sang áp dụng thuế suất 28%, kể từ ngày Thông tư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Sửa đổi một số mẫu biểu ban hành kèm theo Thông tư số 128/2003/TT-BTC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Bãi bỏ mẫu số 01/TNDN "Bảng kê mua hàng hoá, dịch vụ của tổ chức, cá nhân không kinh doanh không có hoá đơn, chứng từ theo chế độ quy định." và thay cụm từ "mẫu số 01/TNDN " tại tiết 2.2, điểm 2, mục III, phần B bằng cụm từ "mẫu số 04/GGT- Bảng kê thu mua hàng hoá mua vào không có hoá đơn ban hành kèm theo Thông tư số 120/2003/TT-BTC ngày 12/12/2003 của Bộ Tài chính hướng dẫn thi hành Nghị định số 158/2003/NĐ-CP ngày 10/12/2003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Sửa đổi tên một số chỉ tiêu và phụ lục ban hành kèm theo Tờ khai quyết toán thuế thu nhập doanh nghiệp (mẫu số 02Đ/TNDN) và ban hành Tờ khai quyết toán thuế thu nhập doanh nghiệp (mẫu số 02Đ/TNDN) mới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đầu tư thành lập cơ sở kinh doanh mới từ ngày 01/01/2004 đến ngày Thông tư này có hiệu lực thi hành, nếu áp dụng mức ưu đãi theo Thông tư số 128/2003/TT-BTC ngày 22/12/2003 của Bộ Tài chính cao hơn mức ưu đãi hướng dẫn tại Thông tư này thì cơ sở kinh doanh được hưởng ưu đãi theo Thông tư số 128/2003/TT-BTC ngày 22/12/2003 của Bộ Tài chính cho hết thời gian ưu đãi còn lại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 và áp dụng cho kỳ tính thuế từ năm 2004.</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88-2004-tt-btc.aspx" TargetMode="External" /><Relationship Id="rId4" Type="http://schemas.openxmlformats.org/officeDocument/2006/relationships/hyperlink" Target="/thong-tu-128-2003-tt-btc-huong-dan-thi-hanh-luat-thue-thu-nhap-doanh-nghiep.aspx" TargetMode="External" /><Relationship Id="rId5" Type="http://schemas.openxmlformats.org/officeDocument/2006/relationships/hyperlink" Target="/nghi-dinh-164-2003-nd-cp-quy-dinh-chi-tiet-thi-hanh-luat-thue-thu-nhap-doanh-nghiep.aspx" TargetMode="External" /><Relationship Id="rId6" Type="http://schemas.openxmlformats.org/officeDocument/2006/relationships/hyperlink" Target="/nghi-dinh-77-2003-nd-cp-chuc-nang--nhiem-vu--quyen-han-co-cau-to-chuc-bo-tai-chinh.aspx" TargetMode="External" /><Relationship Id="rId7" Type="http://schemas.openxmlformats.org/officeDocument/2006/relationships/hyperlink" Target="/nghi-dinh-64-2002-nd-cp-chuyen-doanh-nghiep-nha-nuoc-thanh-cong-ty-co-pha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2022-06-21T17:24:51Z</dcterms:created>
  <dcterms:modified xsi:type="dcterms:W3CDTF">2022-06-21T17:24:51Z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2022-06-21T17:24:51Z</dcterms:created>
  <dcterms:modified xsi:type="dcterms:W3CDTF">2022-06-21T17:24:51Z</dcterms:modified>
</cp:coreProperties>
</file>