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10/2013/TT-BXD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7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một số nội dung về quản lý chất lượng công trình xây dựn</w:t>
      </w:r>
      <w:r>
        <w:rPr>
          <w:b/>
        </w:rPr>
        <w:t xml:space="preserve">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w:t>
      </w:r>
      <w:r>
        <w:rPr>
          <w:i/>
        </w:rPr>
        <w:t xml:space="preserve">ứ</w:t>
      </w:r>
      <w:r>
        <w:rPr>
          <w:i/>
        </w:rPr>
        <w:t xml:space="preserve"> Ngh</w:t>
      </w:r>
      <w:r>
        <w:rPr>
          <w:i/>
        </w:rPr>
        <w:t xml:space="preserve">ị</w:t>
      </w:r>
      <w:r>
        <w:rPr>
          <w:i/>
        </w:rPr>
        <w:t xml:space="preserve"> đ</w:t>
      </w:r>
      <w:r>
        <w:rPr>
          <w:i/>
        </w:rPr>
        <w:t xml:space="preserve">ị</w:t>
      </w:r>
      <w:r>
        <w:rPr>
          <w:i/>
        </w:rPr>
        <w:t xml:space="preserve">nh s</w:t>
      </w:r>
      <w:r>
        <w:rPr>
          <w:i/>
        </w:rPr>
        <w:t xml:space="preserve">ố</w:t>
      </w:r>
      <w:hyperlink r:id="rId4" w:history="1">
        <w:r>
          <w:rPr>
            <w:rStyle w:val="Hyperlink"/>
            <w:i/>
          </w:rPr>
          <w:t xml:space="preserve">62/2013/NĐ-CP </w:t>
        </w:r>
      </w:hyperlink>
      <w:r>
        <w:rPr>
          <w:i/>
        </w:rPr>
        <w:t xml:space="preserve"> ngày 25/6/2013 c</w:t>
      </w:r>
      <w:r>
        <w:rPr>
          <w:i/>
        </w:rPr>
        <w:t xml:space="preserve">ủ</w:t>
      </w:r>
      <w:r>
        <w:rPr>
          <w:i/>
        </w:rPr>
        <w:t xml:space="preserve">a Chính ph</w:t>
      </w:r>
      <w:r>
        <w:rPr>
          <w:i/>
        </w:rPr>
        <w:t xml:space="preserve">ủ</w:t>
      </w:r>
      <w:r>
        <w:rPr>
          <w:i/>
        </w:rPr>
        <w:t xml:space="preserve"> quy đ</w:t>
      </w:r>
      <w:r>
        <w:rPr>
          <w:i/>
        </w:rPr>
        <w:t xml:space="preserve">ị</w:t>
      </w:r>
      <w:r>
        <w:rPr>
          <w:i/>
        </w:rPr>
        <w:t xml:space="preserve">nh ch</w:t>
      </w:r>
      <w:r>
        <w:rPr>
          <w:i/>
        </w:rPr>
        <w:t xml:space="preserve">ứ</w:t>
      </w:r>
      <w:r>
        <w:rPr>
          <w:i/>
        </w:rPr>
        <w:t xml:space="preserve">c năng, nhi</w:t>
      </w:r>
      <w:r>
        <w:rPr>
          <w:i/>
        </w:rPr>
        <w:t xml:space="preserve">ệ</w:t>
      </w:r>
      <w:r>
        <w:rPr>
          <w:i/>
        </w:rPr>
        <w:t xml:space="preserve">m v</w:t>
      </w:r>
      <w:r>
        <w:rPr>
          <w:i/>
        </w:rPr>
        <w:t xml:space="preserve">ụ</w:t>
      </w:r>
      <w:r>
        <w:rPr>
          <w:i/>
        </w:rPr>
        <w:t xml:space="preserve">, quy</w:t>
      </w:r>
      <w:r>
        <w:rPr>
          <w:i/>
        </w:rPr>
        <w:t xml:space="preserve">ề</w:t>
      </w:r>
      <w:r>
        <w:rPr>
          <w:i/>
        </w:rPr>
        <w:t xml:space="preserve">n h</w:t>
      </w:r>
      <w:r>
        <w:rPr>
          <w:i/>
        </w:rPr>
        <w:t xml:space="preserve">ạ</w:t>
      </w:r>
      <w:r>
        <w:rPr>
          <w:i/>
        </w:rPr>
        <w:t xml:space="preserve">n và cơ c</w:t>
      </w:r>
      <w:r>
        <w:rPr>
          <w:i/>
        </w:rPr>
        <w:t xml:space="preserve">ấ</w:t>
      </w:r>
      <w:r>
        <w:rPr>
          <w:i/>
        </w:rPr>
        <w:t xml:space="preserve">u t</w:t>
      </w:r>
      <w:r>
        <w:rPr>
          <w:i/>
        </w:rPr>
        <w:t xml:space="preserve">ổ</w:t>
      </w:r>
      <w:r>
        <w:rPr>
          <w:i/>
        </w:rPr>
        <w:t xml:space="preserve"> ch</w:t>
      </w:r>
      <w:r>
        <w:rPr>
          <w:i/>
        </w:rPr>
        <w:t xml:space="preserve">ứ</w:t>
      </w:r>
      <w:r>
        <w:rPr>
          <w:i/>
        </w:rPr>
        <w:t xml:space="preserve">c c</w:t>
      </w:r>
      <w:r>
        <w:rPr>
          <w:i/>
        </w:rPr>
        <w:t xml:space="preserve">ủ</w:t>
      </w:r>
      <w:r>
        <w:rPr>
          <w:i/>
        </w:rPr>
        <w:t xml:space="preserve">a B</w:t>
      </w:r>
      <w:r>
        <w:rPr>
          <w:i/>
        </w:rPr>
        <w:t xml:space="preserve">ộ</w:t>
      </w:r>
      <w:r>
        <w:rPr>
          <w:i/>
        </w:rPr>
        <w:t xml:space="preserve"> Xây d</w:t>
      </w:r>
      <w:r>
        <w:rPr>
          <w:i/>
        </w:rPr>
        <w:t xml:space="preserve">ự</w:t>
      </w:r>
      <w:r>
        <w:rPr>
          <w:i/>
        </w:rPr>
        <w:t xml:space="preserve">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w:t>
      </w:r>
      <w:r>
        <w:rPr>
          <w:i/>
        </w:rPr>
        <w:t xml:space="preserve">ứ</w:t>
      </w:r>
      <w:r>
        <w:rPr>
          <w:i/>
        </w:rPr>
        <w:t xml:space="preserve"> Ngh</w:t>
      </w:r>
      <w:r>
        <w:rPr>
          <w:i/>
        </w:rPr>
        <w:t xml:space="preserve">ị</w:t>
      </w:r>
      <w:r>
        <w:rPr>
          <w:i/>
        </w:rPr>
        <w:t xml:space="preserve"> đ</w:t>
      </w:r>
      <w:r>
        <w:rPr>
          <w:i/>
        </w:rPr>
        <w:t xml:space="preserve">ị</w:t>
      </w:r>
      <w:r>
        <w:rPr>
          <w:i/>
        </w:rPr>
        <w:t xml:space="preserve">nh s</w:t>
      </w:r>
      <w:r>
        <w:rPr>
          <w:i/>
        </w:rPr>
        <w:t xml:space="preserve">ố</w:t>
      </w:r>
      <w:hyperlink r:id="rId5" w:history="1">
        <w:r>
          <w:rPr>
            <w:rStyle w:val="Hyperlink"/>
            <w:i/>
          </w:rPr>
          <w:t xml:space="preserve">15/2013/NĐ-CP </w:t>
        </w:r>
      </w:hyperlink>
      <w:r>
        <w:rPr>
          <w:i/>
        </w:rPr>
        <w:t xml:space="preserve"> ngày 06/02/2013 c</w:t>
      </w:r>
      <w:r>
        <w:rPr>
          <w:i/>
        </w:rPr>
        <w:t xml:space="preserve">ủ</w:t>
      </w:r>
      <w:r>
        <w:rPr>
          <w:i/>
        </w:rPr>
        <w:t xml:space="preserve">a Chính ph</w:t>
      </w:r>
      <w:r>
        <w:rPr>
          <w:i/>
        </w:rPr>
        <w:t xml:space="preserve">ủ</w:t>
      </w:r>
      <w:r>
        <w:rPr>
          <w:i/>
        </w:rPr>
        <w:t xml:space="preserve"> v</w:t>
      </w:r>
      <w:r>
        <w:rPr>
          <w:i/>
        </w:rPr>
        <w:t xml:space="preserve">ề</w:t>
      </w:r>
      <w:r>
        <w:rPr>
          <w:i/>
        </w:rPr>
        <w:t xml:space="preserve"> Qu</w:t>
      </w:r>
      <w:r>
        <w:rPr>
          <w:i/>
        </w:rPr>
        <w:t xml:space="preserve">ả</w:t>
      </w:r>
      <w:r>
        <w:rPr>
          <w:i/>
        </w:rPr>
        <w:t xml:space="preserve">n lý ch</w:t>
      </w:r>
      <w:r>
        <w:rPr>
          <w:i/>
        </w:rPr>
        <w:t xml:space="preserve">ấ</w:t>
      </w:r>
      <w:r>
        <w:rPr>
          <w:i/>
        </w:rPr>
        <w:t xml:space="preserve">t lư</w:t>
      </w:r>
      <w:r>
        <w:rPr>
          <w:i/>
        </w:rPr>
        <w:t xml:space="preserve">ợ</w:t>
      </w:r>
      <w:r>
        <w:rPr>
          <w:i/>
        </w:rPr>
        <w:t xml:space="preserve">ng công trình xây d</w:t>
      </w:r>
      <w:r>
        <w:rPr>
          <w:i/>
        </w:rPr>
        <w:t xml:space="preserve">ự</w:t>
      </w:r>
      <w:r>
        <w:rPr>
          <w:i/>
        </w:rPr>
        <w:t xml:space="preserve">ng (sau đây vi</w:t>
      </w:r>
      <w:r>
        <w:rPr>
          <w:i/>
        </w:rPr>
        <w:t xml:space="preserve">ế</w:t>
      </w:r>
      <w:r>
        <w:rPr>
          <w:i/>
        </w:rPr>
        <w:t xml:space="preserve">t t</w:t>
      </w:r>
      <w:r>
        <w:rPr>
          <w:i/>
        </w:rPr>
        <w:t xml:space="preserve">ắ</w:t>
      </w:r>
      <w:r>
        <w:rPr>
          <w:i/>
        </w:rPr>
        <w:t xml:space="preserve">t là Ngh</w:t>
      </w:r>
      <w:r>
        <w:rPr>
          <w:i/>
        </w:rPr>
        <w:t xml:space="preserve">ị</w:t>
      </w:r>
      <w:r>
        <w:rPr>
          <w:i/>
        </w:rPr>
        <w:t xml:space="preserve"> đ</w:t>
      </w:r>
      <w:r>
        <w:rPr>
          <w:i/>
        </w:rPr>
        <w:t xml:space="preserve">ị</w:t>
      </w:r>
      <w:r>
        <w:rPr>
          <w:i/>
        </w:rPr>
        <w:t xml:space="preserve">nh s</w:t>
      </w:r>
      <w:r>
        <w:rPr>
          <w:i/>
        </w:rPr>
        <w:t xml:space="preserve">ố</w:t>
      </w:r>
      <w:r>
        <w:rPr>
          <w:i/>
        </w:rPr>
        <w:t xml:space="preserve">15/2013/NĐ-CP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w:t>
      </w:r>
      <w:r>
        <w:rPr>
          <w:i/>
        </w:rPr>
        <w:t xml:space="preserve">ứ</w:t>
      </w:r>
      <w:r>
        <w:rPr>
          <w:i/>
        </w:rPr>
        <w:t xml:space="preserve"> Ngh</w:t>
      </w:r>
      <w:r>
        <w:rPr>
          <w:i/>
        </w:rPr>
        <w:t xml:space="preserve">ị</w:t>
      </w:r>
      <w:r>
        <w:rPr>
          <w:i/>
        </w:rPr>
        <w:t xml:space="preserve"> đ</w:t>
      </w:r>
      <w:r>
        <w:rPr>
          <w:i/>
        </w:rPr>
        <w:t xml:space="preserve">ị</w:t>
      </w:r>
      <w:r>
        <w:rPr>
          <w:i/>
        </w:rPr>
        <w:t xml:space="preserve">nh s</w:t>
      </w:r>
      <w:r>
        <w:rPr>
          <w:i/>
        </w:rPr>
        <w:t xml:space="preserve">ố</w:t>
      </w:r>
      <w:hyperlink r:id="rId6" w:history="1">
        <w:r>
          <w:rPr>
            <w:rStyle w:val="Hyperlink"/>
            <w:i/>
          </w:rPr>
          <w:t xml:space="preserve">12/2009/NĐ-CP </w:t>
        </w:r>
      </w:hyperlink>
      <w:r>
        <w:rPr>
          <w:i/>
        </w:rPr>
        <w:t xml:space="preserve"> ngày 12/02/2009 c</w:t>
      </w:r>
      <w:r>
        <w:rPr>
          <w:i/>
        </w:rPr>
        <w:t xml:space="preserve">ủ</w:t>
      </w:r>
      <w:r>
        <w:rPr>
          <w:i/>
        </w:rPr>
        <w:t xml:space="preserve">a Chính ph</w:t>
      </w:r>
      <w:r>
        <w:rPr>
          <w:i/>
        </w:rPr>
        <w:t xml:space="preserve">ủ</w:t>
      </w:r>
      <w:r>
        <w:rPr>
          <w:i/>
        </w:rPr>
        <w:t xml:space="preserve"> v</w:t>
      </w:r>
      <w:r>
        <w:rPr>
          <w:i/>
        </w:rPr>
        <w:t xml:space="preserve">ề</w:t>
      </w:r>
      <w:r>
        <w:rPr>
          <w:i/>
        </w:rPr>
        <w:t xml:space="preserve"> Qu</w:t>
      </w:r>
      <w:r>
        <w:rPr>
          <w:i/>
        </w:rPr>
        <w:t xml:space="preserve">ả</w:t>
      </w:r>
      <w:r>
        <w:rPr>
          <w:i/>
        </w:rPr>
        <w:t xml:space="preserve">n lý d</w:t>
      </w:r>
      <w:r>
        <w:rPr>
          <w:i/>
        </w:rPr>
        <w:t xml:space="preserve">ự</w:t>
      </w:r>
      <w:r>
        <w:rPr>
          <w:i/>
        </w:rPr>
        <w:t xml:space="preserve"> án đ</w:t>
      </w:r>
      <w:r>
        <w:rPr>
          <w:i/>
        </w:rPr>
        <w:t xml:space="preserve">ầ</w:t>
      </w:r>
      <w:r>
        <w:rPr>
          <w:i/>
        </w:rPr>
        <w:t xml:space="preserve">u tư xây d</w:t>
      </w:r>
      <w:r>
        <w:rPr>
          <w:i/>
        </w:rPr>
        <w:t xml:space="preserve">ự</w:t>
      </w:r>
      <w:r>
        <w:rPr>
          <w:i/>
        </w:rPr>
        <w:t xml:space="preserve">ng công trình; Ngh</w:t>
      </w:r>
      <w:r>
        <w:rPr>
          <w:i/>
        </w:rPr>
        <w:t xml:space="preserve">ị</w:t>
      </w:r>
      <w:r>
        <w:rPr>
          <w:i/>
        </w:rPr>
        <w:t xml:space="preserve"> đ</w:t>
      </w:r>
      <w:r>
        <w:rPr>
          <w:i/>
        </w:rPr>
        <w:t xml:space="preserve">ị</w:t>
      </w:r>
      <w:r>
        <w:rPr>
          <w:i/>
        </w:rPr>
        <w:t xml:space="preserve">nh s</w:t>
      </w:r>
      <w:r>
        <w:rPr>
          <w:i/>
        </w:rPr>
        <w:t xml:space="preserve">ố</w:t>
      </w:r>
      <w:hyperlink r:id="rId7" w:history="1">
        <w:r>
          <w:rPr>
            <w:rStyle w:val="Hyperlink"/>
            <w:i/>
          </w:rPr>
          <w:t xml:space="preserve">83/2009/NĐ-CP </w:t>
        </w:r>
      </w:hyperlink>
      <w:r>
        <w:rPr>
          <w:i/>
        </w:rPr>
        <w:t xml:space="preserve"> ngày 15/10/2009 c</w:t>
      </w:r>
      <w:r>
        <w:rPr>
          <w:i/>
        </w:rPr>
        <w:t xml:space="preserve">ủ</w:t>
      </w:r>
      <w:r>
        <w:rPr>
          <w:i/>
        </w:rPr>
        <w:t xml:space="preserve">a Chính ph</w:t>
      </w:r>
      <w:r>
        <w:rPr>
          <w:i/>
        </w:rPr>
        <w:t xml:space="preserve">ủ</w:t>
      </w:r>
      <w:r>
        <w:rPr>
          <w:i/>
        </w:rPr>
        <w:t xml:space="preserve"> v</w:t>
      </w:r>
      <w:r>
        <w:rPr>
          <w:i/>
        </w:rPr>
        <w:t xml:space="preserve">ề</w:t>
      </w:r>
      <w:r>
        <w:rPr>
          <w:i/>
        </w:rPr>
        <w:t xml:space="preserve"> s</w:t>
      </w:r>
      <w:r>
        <w:rPr>
          <w:i/>
        </w:rPr>
        <w:t xml:space="preserve">ử</w:t>
      </w:r>
      <w:r>
        <w:rPr>
          <w:i/>
        </w:rPr>
        <w:t xml:space="preserve">a đ</w:t>
      </w:r>
      <w:r>
        <w:rPr>
          <w:i/>
        </w:rPr>
        <w:t xml:space="preserve">ổ</w:t>
      </w:r>
      <w:r>
        <w:rPr>
          <w:i/>
        </w:rPr>
        <w:t xml:space="preserve">i, b</w:t>
      </w:r>
      <w:r>
        <w:rPr>
          <w:i/>
        </w:rPr>
        <w:t xml:space="preserve">ổ</w:t>
      </w:r>
      <w:r>
        <w:rPr>
          <w:i/>
        </w:rPr>
        <w:t xml:space="preserve"> sung m</w:t>
      </w:r>
      <w:r>
        <w:rPr>
          <w:i/>
        </w:rPr>
        <w:t xml:space="preserve">ộ</w:t>
      </w:r>
      <w:r>
        <w:rPr>
          <w:i/>
        </w:rPr>
        <w:t xml:space="preserve">t s</w:t>
      </w:r>
      <w:r>
        <w:rPr>
          <w:i/>
        </w:rPr>
        <w:t xml:space="preserve">ố</w:t>
      </w:r>
      <w:r>
        <w:rPr>
          <w:i/>
        </w:rPr>
        <w:t xml:space="preserve"> đi</w:t>
      </w:r>
      <w:r>
        <w:rPr>
          <w:i/>
        </w:rPr>
        <w:t xml:space="preserve">ề</w:t>
      </w:r>
      <w:r>
        <w:rPr>
          <w:i/>
        </w:rPr>
        <w:t xml:space="preserve">u Ngh</w:t>
      </w:r>
      <w:r>
        <w:rPr>
          <w:i/>
        </w:rPr>
        <w:t xml:space="preserve">ị</w:t>
      </w:r>
      <w:r>
        <w:rPr>
          <w:i/>
        </w:rPr>
        <w:t xml:space="preserve"> đ</w:t>
      </w:r>
      <w:r>
        <w:rPr>
          <w:i/>
        </w:rPr>
        <w:t xml:space="preserve">ị</w:t>
      </w:r>
      <w:r>
        <w:rPr>
          <w:i/>
        </w:rPr>
        <w:t xml:space="preserve">nh s</w:t>
      </w:r>
      <w:r>
        <w:rPr>
          <w:i/>
        </w:rPr>
        <w:t xml:space="preserve">ố</w:t>
      </w:r>
      <w:r>
        <w:rPr>
          <w:i/>
        </w:rPr>
        <w:t xml:space="preserve">12/2009/NĐ-CP ngày 12 tháng 02 năm 2009 c</w:t>
      </w:r>
      <w:r>
        <w:rPr>
          <w:i/>
        </w:rPr>
        <w:t xml:space="preserve">ủ</w:t>
      </w:r>
      <w:r>
        <w:rPr>
          <w:i/>
        </w:rPr>
        <w:t xml:space="preserve">a Chính ph</w:t>
      </w:r>
      <w:r>
        <w:rPr>
          <w:i/>
        </w:rPr>
        <w:t xml:space="preserve">ủ</w:t>
      </w:r>
      <w:r>
        <w:rPr>
          <w:i/>
        </w:rPr>
        <w:t xml:space="preserve"> v</w:t>
      </w:r>
      <w:r>
        <w:rPr>
          <w:i/>
        </w:rPr>
        <w:t xml:space="preserve">ề</w:t>
      </w:r>
      <w:r>
        <w:rPr>
          <w:i/>
        </w:rPr>
        <w:t xml:space="preserve"> qu</w:t>
      </w:r>
      <w:r>
        <w:rPr>
          <w:i/>
        </w:rPr>
        <w:t xml:space="preserve">ả</w:t>
      </w:r>
      <w:r>
        <w:rPr>
          <w:i/>
        </w:rPr>
        <w:t xml:space="preserve">n lý d</w:t>
      </w:r>
      <w:r>
        <w:rPr>
          <w:i/>
        </w:rPr>
        <w:t xml:space="preserve">ự</w:t>
      </w:r>
      <w:r>
        <w:rPr>
          <w:i/>
        </w:rPr>
        <w:t xml:space="preserve"> án đ</w:t>
      </w:r>
      <w:r>
        <w:rPr>
          <w:i/>
        </w:rPr>
        <w:t xml:space="preserve">ầ</w:t>
      </w:r>
      <w:r>
        <w:rPr>
          <w:i/>
        </w:rPr>
        <w:t xml:space="preserve">u tư xây d</w:t>
      </w:r>
      <w:r>
        <w:rPr>
          <w:i/>
        </w:rPr>
        <w:t xml:space="preserve">ự</w:t>
      </w:r>
      <w:r>
        <w:rPr>
          <w:i/>
        </w:rPr>
        <w:t xml:space="preserve">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w:t>
      </w:r>
      <w:r>
        <w:rPr>
          <w:i/>
        </w:rPr>
        <w:t xml:space="preserve">ứ</w:t>
      </w:r>
      <w:r>
        <w:rPr>
          <w:i/>
        </w:rPr>
        <w:t xml:space="preserve"> Ngh</w:t>
      </w:r>
      <w:r>
        <w:rPr>
          <w:i/>
        </w:rPr>
        <w:t xml:space="preserve">ị</w:t>
      </w:r>
      <w:r>
        <w:rPr>
          <w:i/>
        </w:rPr>
        <w:t xml:space="preserve"> đ</w:t>
      </w:r>
      <w:r>
        <w:rPr>
          <w:i/>
        </w:rPr>
        <w:t xml:space="preserve">ị</w:t>
      </w:r>
      <w:r>
        <w:rPr>
          <w:i/>
        </w:rPr>
        <w:t xml:space="preserve">nh s</w:t>
      </w:r>
      <w:r>
        <w:rPr>
          <w:i/>
        </w:rPr>
        <w:t xml:space="preserve">ố</w:t>
      </w:r>
      <w:hyperlink r:id="rId8" w:history="1">
        <w:r>
          <w:rPr>
            <w:rStyle w:val="Hyperlink"/>
            <w:i/>
          </w:rPr>
          <w:t xml:space="preserve">108/2009/NĐ-CP </w:t>
        </w:r>
      </w:hyperlink>
      <w:r>
        <w:rPr>
          <w:i/>
        </w:rPr>
        <w:t xml:space="preserve"> ngày 27/11/2009 c</w:t>
      </w:r>
      <w:r>
        <w:rPr>
          <w:i/>
        </w:rPr>
        <w:t xml:space="preserve">ủ</w:t>
      </w:r>
      <w:r>
        <w:rPr>
          <w:i/>
        </w:rPr>
        <w:t xml:space="preserve">a Chính ph</w:t>
      </w:r>
      <w:r>
        <w:rPr>
          <w:i/>
        </w:rPr>
        <w:t xml:space="preserve">ủ</w:t>
      </w:r>
      <w:r>
        <w:rPr>
          <w:i/>
        </w:rPr>
        <w:t xml:space="preserve"> v</w:t>
      </w:r>
      <w:r>
        <w:rPr>
          <w:i/>
        </w:rPr>
        <w:t xml:space="preserve">ề</w:t>
      </w:r>
      <w:r>
        <w:rPr>
          <w:i/>
        </w:rPr>
        <w:t xml:space="preserve"> đ</w:t>
      </w:r>
      <w:r>
        <w:rPr>
          <w:i/>
        </w:rPr>
        <w:t xml:space="preserve">ầ</w:t>
      </w:r>
      <w:r>
        <w:rPr>
          <w:i/>
        </w:rPr>
        <w:t xml:space="preserve">u tư theo hình th</w:t>
      </w:r>
      <w:r>
        <w:rPr>
          <w:i/>
        </w:rPr>
        <w:t xml:space="preserve">ứ</w:t>
      </w:r>
      <w:r>
        <w:rPr>
          <w:i/>
        </w:rPr>
        <w:t xml:space="preserve">c H</w:t>
      </w:r>
      <w:r>
        <w:rPr>
          <w:i/>
        </w:rPr>
        <w:t xml:space="preserve">ợ</w:t>
      </w:r>
      <w:r>
        <w:rPr>
          <w:i/>
        </w:rPr>
        <w:t xml:space="preserve">p đ</w:t>
      </w:r>
      <w:r>
        <w:rPr>
          <w:i/>
        </w:rPr>
        <w:t xml:space="preserve">ồ</w:t>
      </w:r>
      <w:r>
        <w:rPr>
          <w:i/>
        </w:rPr>
        <w:t xml:space="preserve">ng Xây d</w:t>
      </w:r>
      <w:r>
        <w:rPr>
          <w:i/>
        </w:rPr>
        <w:t xml:space="preserve">ự</w:t>
      </w:r>
      <w:r>
        <w:rPr>
          <w:i/>
        </w:rPr>
        <w:t xml:space="preserve">ng - Kinh doanh - Chuy</w:t>
      </w:r>
      <w:r>
        <w:rPr>
          <w:i/>
        </w:rPr>
        <w:t xml:space="preserve">ể</w:t>
      </w:r>
      <w:r>
        <w:rPr>
          <w:i/>
        </w:rPr>
        <w:t xml:space="preserve">n giao, H</w:t>
      </w:r>
      <w:r>
        <w:rPr>
          <w:i/>
        </w:rPr>
        <w:t xml:space="preserve">ợ</w:t>
      </w:r>
      <w:r>
        <w:rPr>
          <w:i/>
        </w:rPr>
        <w:t xml:space="preserve">p đ</w:t>
      </w:r>
      <w:r>
        <w:rPr>
          <w:i/>
        </w:rPr>
        <w:t xml:space="preserve">ồ</w:t>
      </w:r>
      <w:r>
        <w:rPr>
          <w:i/>
        </w:rPr>
        <w:t xml:space="preserve">ng Xây d</w:t>
      </w:r>
      <w:r>
        <w:rPr>
          <w:i/>
        </w:rPr>
        <w:t xml:space="preserve">ự</w:t>
      </w:r>
      <w:r>
        <w:rPr>
          <w:i/>
        </w:rPr>
        <w:t xml:space="preserve">ng - Chuy</w:t>
      </w:r>
      <w:r>
        <w:rPr>
          <w:i/>
        </w:rPr>
        <w:t xml:space="preserve">ể</w:t>
      </w:r>
      <w:r>
        <w:rPr>
          <w:i/>
        </w:rPr>
        <w:t xml:space="preserve">n giao - Kinh doanh, H</w:t>
      </w:r>
      <w:r>
        <w:rPr>
          <w:i/>
        </w:rPr>
        <w:t xml:space="preserve">ợ</w:t>
      </w:r>
      <w:r>
        <w:rPr>
          <w:i/>
        </w:rPr>
        <w:t xml:space="preserve">p đ</w:t>
      </w:r>
      <w:r>
        <w:rPr>
          <w:i/>
        </w:rPr>
        <w:t xml:space="preserve">ồ</w:t>
      </w:r>
      <w:r>
        <w:rPr>
          <w:i/>
        </w:rPr>
        <w:t xml:space="preserve">ng Xây d</w:t>
      </w:r>
      <w:r>
        <w:rPr>
          <w:i/>
        </w:rPr>
        <w:t xml:space="preserve">ự</w:t>
      </w:r>
      <w:r>
        <w:rPr>
          <w:i/>
        </w:rPr>
        <w:t xml:space="preserve">ng - Chuy</w:t>
      </w:r>
      <w:r>
        <w:rPr>
          <w:i/>
        </w:rPr>
        <w:t xml:space="preserve">ể</w:t>
      </w:r>
      <w:r>
        <w:rPr>
          <w:i/>
        </w:rPr>
        <w:t xml:space="preserve">n giao (sau đây vi</w:t>
      </w:r>
      <w:r>
        <w:rPr>
          <w:i/>
        </w:rPr>
        <w:t xml:space="preserve">ế</w:t>
      </w:r>
      <w:r>
        <w:rPr>
          <w:i/>
        </w:rPr>
        <w:t xml:space="preserve">t t</w:t>
      </w:r>
      <w:r>
        <w:rPr>
          <w:i/>
        </w:rPr>
        <w:t xml:space="preserve">ắ</w:t>
      </w:r>
      <w:r>
        <w:rPr>
          <w:i/>
        </w:rPr>
        <w:t xml:space="preserve">t là Ngh</w:t>
      </w:r>
      <w:r>
        <w:rPr>
          <w:i/>
        </w:rPr>
        <w:t xml:space="preserve">ị</w:t>
      </w:r>
      <w:r>
        <w:rPr>
          <w:i/>
        </w:rPr>
        <w:t xml:space="preserve"> đ</w:t>
      </w:r>
      <w:r>
        <w:rPr>
          <w:i/>
        </w:rPr>
        <w:t xml:space="preserve">ị</w:t>
      </w:r>
      <w:r>
        <w:rPr>
          <w:i/>
        </w:rPr>
        <w:t xml:space="preserve">nh s</w:t>
      </w:r>
      <w:r>
        <w:rPr>
          <w:i/>
        </w:rPr>
        <w:t xml:space="preserve">ố</w:t>
      </w:r>
      <w:r>
        <w:rPr>
          <w:i/>
        </w:rPr>
        <w:t xml:space="preserve">108/2009/NĐ-CP ); Ngh</w:t>
      </w:r>
      <w:r>
        <w:rPr>
          <w:i/>
        </w:rPr>
        <w:t xml:space="preserve">ị</w:t>
      </w:r>
      <w:r>
        <w:rPr>
          <w:i/>
        </w:rPr>
        <w:t xml:space="preserve"> đ</w:t>
      </w:r>
      <w:r>
        <w:rPr>
          <w:i/>
        </w:rPr>
        <w:t xml:space="preserve">ị</w:t>
      </w:r>
      <w:r>
        <w:rPr>
          <w:i/>
        </w:rPr>
        <w:t xml:space="preserve">nh </w:t>
      </w:r>
      <w:hyperlink r:id="rId9" w:history="1">
        <w:r>
          <w:rPr>
            <w:rStyle w:val="Hyperlink"/>
            <w:i/>
          </w:rPr>
          <w:t xml:space="preserve">24/2011/NĐ-CP </w:t>
        </w:r>
      </w:hyperlink>
      <w:r>
        <w:rPr>
          <w:i/>
        </w:rPr>
        <w:t xml:space="preserve"> ngày 05/04/2011 c</w:t>
      </w:r>
      <w:r>
        <w:rPr>
          <w:i/>
        </w:rPr>
        <w:t xml:space="preserve">ủ</w:t>
      </w:r>
      <w:r>
        <w:rPr>
          <w:i/>
        </w:rPr>
        <w:t xml:space="preserve">a Chính ph</w:t>
      </w:r>
      <w:r>
        <w:rPr>
          <w:i/>
        </w:rPr>
        <w:t xml:space="preserve">ủ</w:t>
      </w:r>
      <w:r>
        <w:rPr>
          <w:i/>
        </w:rPr>
        <w:t xml:space="preserve"> v</w:t>
      </w:r>
      <w:r>
        <w:rPr>
          <w:i/>
        </w:rPr>
        <w:t xml:space="preserve">ề</w:t>
      </w:r>
      <w:r>
        <w:rPr>
          <w:i/>
        </w:rPr>
        <w:t xml:space="preserve"> s</w:t>
      </w:r>
      <w:r>
        <w:rPr>
          <w:i/>
        </w:rPr>
        <w:t xml:space="preserve">ử</w:t>
      </w:r>
      <w:r>
        <w:rPr>
          <w:i/>
        </w:rPr>
        <w:t xml:space="preserve">a đ</w:t>
      </w:r>
      <w:r>
        <w:rPr>
          <w:i/>
        </w:rPr>
        <w:t xml:space="preserve">ổ</w:t>
      </w:r>
      <w:r>
        <w:rPr>
          <w:i/>
        </w:rPr>
        <w:t xml:space="preserve">i m</w:t>
      </w:r>
      <w:r>
        <w:rPr>
          <w:i/>
        </w:rPr>
        <w:t xml:space="preserve">ộ</w:t>
      </w:r>
      <w:r>
        <w:rPr>
          <w:i/>
        </w:rPr>
        <w:t xml:space="preserve">t s</w:t>
      </w:r>
      <w:r>
        <w:rPr>
          <w:i/>
        </w:rPr>
        <w:t xml:space="preserve">ố</w:t>
      </w:r>
      <w:r>
        <w:rPr>
          <w:i/>
        </w:rPr>
        <w:t xml:space="preserve"> đi</w:t>
      </w:r>
      <w:r>
        <w:rPr>
          <w:i/>
        </w:rPr>
        <w:t xml:space="preserve">ề</w:t>
      </w:r>
      <w:r>
        <w:rPr>
          <w:i/>
        </w:rPr>
        <w:t xml:space="preserve">u c</w:t>
      </w:r>
      <w:r>
        <w:rPr>
          <w:i/>
        </w:rPr>
        <w:t xml:space="preserve">ủ</w:t>
      </w:r>
      <w:r>
        <w:rPr>
          <w:i/>
        </w:rPr>
        <w:t xml:space="preserve">a Ngh</w:t>
      </w:r>
      <w:r>
        <w:rPr>
          <w:i/>
        </w:rPr>
        <w:t xml:space="preserve">ị</w:t>
      </w:r>
      <w:r>
        <w:rPr>
          <w:i/>
        </w:rPr>
        <w:t xml:space="preserve"> đ</w:t>
      </w:r>
      <w:r>
        <w:rPr>
          <w:i/>
        </w:rPr>
        <w:t xml:space="preserve">ị</w:t>
      </w:r>
      <w:r>
        <w:rPr>
          <w:i/>
        </w:rPr>
        <w:t xml:space="preserve">nh s</w:t>
      </w:r>
      <w:r>
        <w:rPr>
          <w:i/>
        </w:rPr>
        <w:t xml:space="preserve">ố</w:t>
      </w:r>
      <w:r>
        <w:rPr>
          <w:i/>
        </w:rPr>
        <w:t xml:space="preserve">108/2009/NĐ-CP ngày 27 tháng 11 năm 2009 v</w:t>
      </w:r>
      <w:r>
        <w:rPr>
          <w:i/>
        </w:rPr>
        <w:t xml:space="preserve">ề</w:t>
      </w:r>
      <w:r>
        <w:rPr>
          <w:i/>
        </w:rPr>
        <w:t xml:space="preserve"> đ</w:t>
      </w:r>
      <w:r>
        <w:rPr>
          <w:i/>
        </w:rPr>
        <w:t xml:space="preserve">ầ</w:t>
      </w:r>
      <w:r>
        <w:rPr>
          <w:i/>
        </w:rPr>
        <w:t xml:space="preserve">u tư theo hình th</w:t>
      </w:r>
      <w:r>
        <w:rPr>
          <w:i/>
        </w:rPr>
        <w:t xml:space="preserve">ứ</w:t>
      </w:r>
      <w:r>
        <w:rPr>
          <w:i/>
        </w:rPr>
        <w:t xml:space="preserve">c H</w:t>
      </w:r>
      <w:r>
        <w:rPr>
          <w:i/>
        </w:rPr>
        <w:t xml:space="preserve">ợ</w:t>
      </w:r>
      <w:r>
        <w:rPr>
          <w:i/>
        </w:rPr>
        <w:t xml:space="preserve">p đ</w:t>
      </w:r>
      <w:r>
        <w:rPr>
          <w:i/>
        </w:rPr>
        <w:t xml:space="preserve">ồ</w:t>
      </w:r>
      <w:r>
        <w:rPr>
          <w:i/>
        </w:rPr>
        <w:t xml:space="preserve">ng Xây d</w:t>
      </w:r>
      <w:r>
        <w:rPr>
          <w:i/>
        </w:rPr>
        <w:t xml:space="preserve">ự</w:t>
      </w:r>
      <w:r>
        <w:rPr>
          <w:i/>
        </w:rPr>
        <w:t xml:space="preserve">ng - Kinh doanh - Chuy</w:t>
      </w:r>
      <w:r>
        <w:rPr>
          <w:i/>
        </w:rPr>
        <w:t xml:space="preserve">ể</w:t>
      </w:r>
      <w:r>
        <w:rPr>
          <w:i/>
        </w:rPr>
        <w:t xml:space="preserve">n giao, H</w:t>
      </w:r>
      <w:r>
        <w:rPr>
          <w:i/>
        </w:rPr>
        <w:t xml:space="preserve">ợ</w:t>
      </w:r>
      <w:r>
        <w:rPr>
          <w:i/>
        </w:rPr>
        <w:t xml:space="preserve">p đ</w:t>
      </w:r>
      <w:r>
        <w:rPr>
          <w:i/>
        </w:rPr>
        <w:t xml:space="preserve">ồ</w:t>
      </w:r>
      <w:r>
        <w:rPr>
          <w:i/>
        </w:rPr>
        <w:t xml:space="preserve">ng Xây d</w:t>
      </w:r>
      <w:r>
        <w:rPr>
          <w:i/>
        </w:rPr>
        <w:t xml:space="preserve">ự</w:t>
      </w:r>
      <w:r>
        <w:rPr>
          <w:i/>
        </w:rPr>
        <w:t xml:space="preserve">ng - Chuy</w:t>
      </w:r>
      <w:r>
        <w:rPr>
          <w:i/>
        </w:rPr>
        <w:t xml:space="preserve">ể</w:t>
      </w:r>
      <w:r>
        <w:rPr>
          <w:i/>
        </w:rPr>
        <w:t xml:space="preserve">n giao - Kinh doanh, H</w:t>
      </w:r>
      <w:r>
        <w:rPr>
          <w:i/>
        </w:rPr>
        <w:t xml:space="preserve">ợ</w:t>
      </w:r>
      <w:r>
        <w:rPr>
          <w:i/>
        </w:rPr>
        <w:t xml:space="preserve">p đ</w:t>
      </w:r>
      <w:r>
        <w:rPr>
          <w:i/>
        </w:rPr>
        <w:t xml:space="preserve">ồ</w:t>
      </w:r>
      <w:r>
        <w:rPr>
          <w:i/>
        </w:rPr>
        <w:t xml:space="preserve">ng Xây d</w:t>
      </w:r>
      <w:r>
        <w:rPr>
          <w:i/>
        </w:rPr>
        <w:t xml:space="preserve">ự</w:t>
      </w:r>
      <w:r>
        <w:rPr>
          <w:i/>
        </w:rPr>
        <w:t xml:space="preserve">ng - Chuy</w:t>
      </w:r>
      <w:r>
        <w:rPr>
          <w:i/>
        </w:rPr>
        <w:t xml:space="preserve">ể</w:t>
      </w:r>
      <w:r>
        <w:rPr>
          <w:i/>
        </w:rPr>
        <w:t xml:space="preserve">n giao (sau đây vi</w:t>
      </w:r>
      <w:r>
        <w:rPr>
          <w:i/>
        </w:rPr>
        <w:t xml:space="preserve">ế</w:t>
      </w:r>
      <w:r>
        <w:rPr>
          <w:i/>
        </w:rPr>
        <w:t xml:space="preserve">t t</w:t>
      </w:r>
      <w:r>
        <w:rPr>
          <w:i/>
        </w:rPr>
        <w:t xml:space="preserve">ắ</w:t>
      </w:r>
      <w:r>
        <w:rPr>
          <w:i/>
        </w:rPr>
        <w:t xml:space="preserve">t là Ngh</w:t>
      </w:r>
      <w:r>
        <w:rPr>
          <w:i/>
        </w:rPr>
        <w:t xml:space="preserve">ị</w:t>
      </w:r>
      <w:r>
        <w:rPr>
          <w:i/>
        </w:rPr>
        <w:t xml:space="preserve"> đ</w:t>
      </w:r>
      <w:r>
        <w:rPr>
          <w:i/>
        </w:rPr>
        <w:t xml:space="preserve">ị</w:t>
      </w:r>
      <w:r>
        <w:rPr>
          <w:i/>
        </w:rPr>
        <w:t xml:space="preserve">nh s</w:t>
      </w:r>
      <w:r>
        <w:rPr>
          <w:i/>
        </w:rPr>
        <w:t xml:space="preserve">ố</w:t>
      </w:r>
      <w:r>
        <w:rPr>
          <w:i/>
        </w:rPr>
        <w:t xml:space="preserve">24/2011/NĐ-CP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71/2010/QĐ-TTg ngày 09/11/2010 của Thủ tướng Chính phủ về việc ban hành Quy chế thí điểm đầu tư theo hình thức đối tác công -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Giám định nhà nước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w:t>
      </w:r>
      <w:r>
        <w:rPr>
          <w:i/>
        </w:rPr>
        <w:t xml:space="preserve">ộ</w:t>
      </w:r>
      <w:r>
        <w:rPr>
          <w:i/>
        </w:rPr>
        <w:t xml:space="preserve"> trư</w:t>
      </w:r>
      <w:r>
        <w:rPr>
          <w:i/>
        </w:rPr>
        <w:t xml:space="preserve">ở</w:t>
      </w:r>
      <w:r>
        <w:rPr>
          <w:i/>
        </w:rPr>
        <w:t xml:space="preserve">ng B</w:t>
      </w:r>
      <w:r>
        <w:rPr>
          <w:i/>
        </w:rPr>
        <w:t xml:space="preserve">ộ</w:t>
      </w:r>
      <w:r>
        <w:rPr>
          <w:i/>
        </w:rPr>
        <w:t xml:space="preserve"> Xây d</w:t>
      </w:r>
      <w:r>
        <w:rPr>
          <w:i/>
        </w:rPr>
        <w:t xml:space="preserve">ự</w:t>
      </w:r>
      <w:r>
        <w:rPr>
          <w:i/>
        </w:rPr>
        <w:t xml:space="preserve">ng ban hành Thông tư quy đ</w:t>
      </w:r>
      <w:r>
        <w:rPr>
          <w:i/>
        </w:rPr>
        <w:t xml:space="preserve">ị</w:t>
      </w:r>
      <w:r>
        <w:rPr>
          <w:i/>
        </w:rPr>
        <w:t xml:space="preserve">nh chi ti</w:t>
      </w:r>
      <w:r>
        <w:rPr>
          <w:i/>
        </w:rPr>
        <w:t xml:space="preserve">ế</w:t>
      </w:r>
      <w:r>
        <w:rPr>
          <w:i/>
        </w:rPr>
        <w:t xml:space="preserve">t m</w:t>
      </w:r>
      <w:r>
        <w:rPr>
          <w:i/>
        </w:rPr>
        <w:t xml:space="preserve">ộ</w:t>
      </w:r>
      <w:r>
        <w:rPr>
          <w:i/>
        </w:rPr>
        <w:t xml:space="preserve">t s</w:t>
      </w:r>
      <w:r>
        <w:rPr>
          <w:i/>
        </w:rPr>
        <w:t xml:space="preserve">ố</w:t>
      </w:r>
      <w:r>
        <w:rPr>
          <w:i/>
        </w:rPr>
        <w:t xml:space="preserve"> n</w:t>
      </w:r>
      <w:r>
        <w:rPr>
          <w:i/>
        </w:rPr>
        <w:t xml:space="preserve">ộ</w:t>
      </w:r>
      <w:r>
        <w:rPr>
          <w:i/>
        </w:rPr>
        <w:t xml:space="preserve">i dung v</w:t>
      </w:r>
      <w:r>
        <w:rPr>
          <w:i/>
        </w:rPr>
        <w:t xml:space="preserve">ề</w:t>
      </w:r>
      <w:r>
        <w:rPr>
          <w:i/>
        </w:rPr>
        <w:t xml:space="preserve"> qu</w:t>
      </w:r>
      <w:r>
        <w:rPr>
          <w:i/>
        </w:rPr>
        <w:t xml:space="preserve">ả</w:t>
      </w:r>
      <w:r>
        <w:rPr>
          <w:i/>
        </w:rPr>
        <w:t xml:space="preserve">n lý ch</w:t>
      </w:r>
      <w:r>
        <w:rPr>
          <w:i/>
        </w:rPr>
        <w:t xml:space="preserve">ấ</w:t>
      </w:r>
      <w:r>
        <w:rPr>
          <w:i/>
        </w:rPr>
        <w:t xml:space="preserve">t lư</w:t>
      </w:r>
      <w:r>
        <w:rPr>
          <w:i/>
        </w:rPr>
        <w:t xml:space="preserve">ợ</w:t>
      </w:r>
      <w:r>
        <w:rPr>
          <w:i/>
        </w:rPr>
        <w:t xml:space="preserve">ng công trình xây d</w:t>
      </w:r>
      <w:r>
        <w:rPr>
          <w:i/>
        </w:rPr>
        <w:t xml:space="preserve">ự</w:t>
      </w:r>
      <w:r>
        <w:rPr>
          <w:i/>
        </w:rPr>
        <w:t xml:space="preserve">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quy định chi tiết một số nội dung quản lý chất lượng công trình xây dựng theo quy định tại Nghị định số 15/2013/NĐ-CP , áp dụng đối với các loại công trình được đầu tư xây dựng bằng mọi nguồn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nội dung về thẩm định, thẩm tra và phê duyệt thiết kế xây dựng công trình, quản lý chất lượng xây dựng nhà ở riêng lẻ và một số nội dung khác có liên quan được quy định tại các thông tư khác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trong và ngoài nước có liên quan đến công tác quản lý chất lượng công trình xây dựng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Phân định trách nhiệm quản lý chất lượng công trình xây dựng giữa chủ đầu tư với ban quản lý dự án hoặc tư vấn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có trách nhiệm tổ chức quản lý chất lượng công trình xây dựng từ khảo sát, thiết kế đến thi công xây dựng và nghiệm thu, bảo hành công trình,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 các nhà thầu đủ điều kiện năng lực để thực hiện các hoạt động xây dựng công trình; chấp thuận các nhà thầu phụ tham gia hoạt động xây dựng công trình do nhà thầu chính hoặc tổng thầu đề xuất theo quy định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chất lượng khảo sát xây dựng và thiết kế xây dựng công trình theo quy định tại Điều 13, Điều 18 và Điều 21 Nghị định 15/2013/NĐ-CP và các quy định khác có liên quan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chất lượng thi công xây dựng công trình theo quy định tại Điều 24 Nghị định số 15/2013/NĐ-CP và các quy định khác có liên quan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nghiệm thu công trình xây dựng theo quy định tại Điều 31 Nghị định số 15/2013/NĐ-CP và các quy định khác có liên quan tại Thông tư này;</w:t>
      </w:r>
    </w:p>
    <w:p>
      <w:pPr>
        <w:pStyle w:val="Normal(Web)"/>
        <w:divId w:val="6"/>
        <w:jc w:val="center"/>
        <w:rPr>
          <w:vanish w:val="0"/>
        </w:rPr>
      </w:pPr>
      <w:r>
        <w:t xml:space="preserve">đ) Tổ chức thực hiện bảo hành công trình xây dựng theo quy định tại Chương V Nghị định số 15/2013/NĐ-CP;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Lưu trữ hồ sơ công trình theo quy định tại Điều 28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Giải quyết sự cố theo quy định tại Chương VI Nghị định số 15/2013/NĐ-CP và các quy định khác có liên quan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các yêu cầu của cơ quan quản lý nhà nước về xây dựng theo quy định của pháp luật trong quá trình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đại diện theo pháp luật của chủ đầu tư có thể ủy quyền cho ban quản lý dự án (trong trường hợp trực tiếp quản lý dự án) hoặc tư vấn quản lý dự án (trong trường hợp thuê tư vấn quản lý dự án) thực hiện một hoặc một số các nội dung nêu tại Khoản 1 Điều này, trừ các nội dung sau: phê duyệt nhiệm vụ thiết kế xây dựng công trình, phê duyệt thiết kế xây dựng công trình làm cơ sở đấu thầu lựa chọn nhà thầu thi công xây dựng công trình, phê duyệt kết quả đấu thầu và lựa chọn nhà thầu, nghiệm thu hoặc phê duyệt kết quả nghiệm thu hoàn thành hạng mục công trình, công trình xây dựng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chủ đầu tư ủy quyền cho ban quản lý dự án, chủ đầu tư có trách nhiệm chỉ đạo, kiểm tra và chịu trách nhiệm về kết quả thực hiện của ban quản lý dự án. Ban quản lý dự án chịu trách nhiệm trước chủ đầu tư và pháp luật theo nhiệm vụ và quyền hạn được chủ đầu tư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chủ đầu tư thuê tư vấn quản lý dự án, việc ủy quyền của chủ đầu tư cho tư vấn quản lý dự án phải được quy định rõ trong hợp đồng. Chủ đầu tư có trách nhiệm kiểm tra, đôn đốc, theo dõi việc thực hiện hợp đồng của tư vấn quản lý dự án. Tư vấn quản lý dự án chịu trách nhiệm trước chủ đầu tư và pháp luật về việc thực hiện các cam kết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tự thực hiện thiết kế, thi công xây dựng công trình thì chủ đầu tư thành lập bộ phận quản lý chất lượng công trình độc lập với bộ phận thiết kế, thi công xây dựng công trình để quản lý chất lượng công trình theo các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Phân định trách nhiệm quản lý chất lượng công trình xây dựng trong trường hợp áp dụng hình thức hợp đồng tổng thầu thiết kế - cung cấp thiết bị công nghệ và thi công xây dựng công trình (tổng thầu EPC); hợp đồng tổng thầu thiết kế và thi công xây dựng công trình (EC)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không trực tiếp quản lý toàn diện chất lượng công trình, nhưng phải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nhiệm vụ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Lựa chọn tổng thầu và kiểm tra điều kiện năng lực của tổng thầu trong quá trình thực hiện so với hồ sơ dự thầu; chỉ định nhà thầu phụ trong các tình huống được phép theo quy định của pháp luật về hợp đồng trong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điều kiện năng lực và chấp thuận các nhà thầu phụ chủ yếu do tổng thầu đề xuất theo quy định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và phê duyệt thiết kế xây dựng công trình do tổng thầu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Phê duyệt tiến độ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Kiểm tra, chấp thuận các vật liệu, sản phẩm xây dựng và thiết bị công nghệ chủ yếu sử dụng trong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Chứng kiến nghiệm thu hoặc trực tiếp tham gia nghiệm thu một số công việc xây dựng, giai đoạn thi công quan trọng do tổng thầu và các thầu phụ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Nghiệm thu hoàn thành hạng mục công trình, công trình xây dựng để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Thực hiện hoặc yêu cầu tổng thầu thực hiện các yêu cầu của cơ quan quản lý nhà nước về xây dựng theo quy định của pháp luật trong quá trình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thầu có trách nhiệm tổ chức quản lý chất lượng các công việc do mình thực hiện và các công việc do nhà thầu phụ thực hiện,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và đề xuất với chủ đầu tư quy trình kiểm soát chất lượng đối với toàn bộ các công việc do tổng thầu và thầu phụ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soát chất lượng công tác khảo sát, thiết kế, thi công xây dựng công trình do mình thực hiện theo quy định tại Nghị định số 15/2013/NĐ-CP và các thông tư hướng dẫn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Lựa chọn nhà thầu phụ đáp ứng điều kiện năng lực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Giám sát, nghiệm thu đối với các công việc do nhà thầu phụ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thầu chịu trách nhiệm trước chủ đầu tư về chất lượng các công việc do nhà thầu phụ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Phân định trách nhiệm quản lý chất lượng công trình xây dựng trong trường hợp áp dụng hình thức hợp đồng tổng thầu thi công xây dựng công trình (tổng thầu C); hợp đồng tổng thầu thiết kế và cung cấp thiết bị công nghệ (tổng thầu EP); hợp đồng tổng thầu cung cấp thiết bị công nghệ và thi công xây dựng công trình (tổng thầu PC).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quản lý chất lượng công trình xây dựng theo quy định tại Khoản 1 Điều 2 Thông tư này đối với các công việc do tổng thầu và các nhà thầu chính trực tiếp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năng lực và chấp thuận nhà thầu phụ do tổng thầu đề xuất theo quy định của hợp đồng; chỉ định nhà thầu phụ trong các tình huống được phép theo quy định của pháp luật về hợp đồng trong hoạt động xây dựng; chứng kiến nghiệm thu hoặc trực tiếp tham gia nghiệm thu một số công việc xây dựng do nhà thầu phụ thực hiện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thầu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trách nhiệm của nhà thầu về quản lý chất lượng công trình xây dựng theo các quy định tại Nghị định số 15/2013/NĐ-CP và các văn bản quy phạm pháp luật có liên quan đối với các công việc do mình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Lựa chọn nhà thầu phụ đáp ứng điều kiện năng lực theo quy định; thực hiện giám sát, nghiệm thu đối với các công việc do nhà thầu phụ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thầu chịu trách nhiệm trước chủ đầu tư và trước pháp luật về chất lượng các công việc xây dựng do nhà thầu phụ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thầu phụ thực hiện trách nhiệm của nhà thầu về quản lý chất lượng công trình theo các quy định tại Nghị định 15/2013/NĐ-CP và các văn bản quy phạm pháp luật có liên quan đối với phần việc do mình thực hiện theo quy định của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Phân định trách nhiệm quản lý chất lượng công trình xây dựng trong trường hợp áp dụng đầu tư theo hình thức hợp đồng Xây dựng - Kinh doanh - Chuyển giao (BOT), Hợp đồng Xây dựng - Chuyển giao - Kinh doanh (BTO), Hợp đồng Xây dựng - Chuyển giao (BT), đối tác công tư (PPP)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dự án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 nhà thầu tư vấn, mua sắm hàng hóa, thi công xây dựng và nhà thầu khác để thực hiện dự án theo quy định của pháp luật về đấu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lựa chọn nhà thầu phải gửi thông báo cho cơ quan nhà nước có thẩm quyền ký hợp đồng BOT, BTO, BT, PPP trong thời hạn 15 ngày làm việc kể từ ngày có quyết định lựa chọn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thiết kế kỹ thuật trên cơ sở báo cáo nghiên cứu khả thi và hợp đồng dự án, gửi cơ quan nhà nước có thẩm quyền ký hợp đồng BOT, BTO, BT, PPP để giám sát,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Tự quản lý, giám sát hoặc thuê tổ chức tư vấn độc lập để quản lý, giám sát thi công xây dựng, nghiệm thu các hạng mục và toàn bộ công trình theo thiết kế đã thỏa thuận phù hợp với quy định của pháp luật về xây dựng và thỏa thuận tại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toàn bộ trách nhiệm quản lý chất lượng của chủ đầu tư theo nội dung quy định tại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Chuyển giao công nghệ, đào tạo, bảo hành, bảo trì công trình phù hợp với các yêu cầu của hợp đồng dự án và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có thẩm quyền ký hợp đồng BOT, BTO, BT, PPP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và kiểm tra kết quả lựa chọn nhà thầu của doanh nghiệp dự án so với yêu cầu của hợp đồng dự án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sát, kiểm tra thiết kế kỹ thuật do doanh nghiệp dự án lập theo quy định hiện hành hoặc thẩm tra thiết kế theo quy định của Nghị định số 15/2013/NĐ-CP trong trường hợp cơ quan nhà nước có thẩm quyền ký hợp đồng BOT, BTO, BT, PPP đồng thời là cơ quan quản lý nhà nước về xây dựng; xem xét, quyết định việc thay đổi thiết kế kỹ thuật so với báo cáo nghiên cứu khả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Giám sát, đánh giá việc tuân thủ các nghĩa vụ của nhà đầu tư và doanh nghiệp dự án trong việc thực hiện các yêu cầu về quy hoạch, mục tiêu, quy mô, tiêu chuẩn kỹ thuật, chất lượng công trình, tiến độ huy động vốn và thực hiện dự án, bảo vệ môi trường và các vấn đề khác theo thỏa thuận trong hợp đồng dự án. Thực hiện kiểm tra công tác nghiệm thu công trình của doanh nghiệp dự án theo quy định của Nghị định số 15/2013/NĐ-CP trong trường hợp cơ quan nhà nước có thẩm quyền ký hợp đồng BOT, BTO, BT, PPP đồng thời là cơ quan quản lý nhà nước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kiểm định chất lượng, giá trị, tình trạng công trình theo thỏa thuận tại hợp đồng dự án, lập danh mục tài sản chuyển giao, xác định các hư hại (nếu có) và yêu cầu doanh nghiệp dự án thực hiện việc sửa chữa,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nhận chuyển giao khi công trình và các thiết bị, tài sản liên quan đến việc vận hành công trình đã được bảo dưỡng, sửa chữa đảm bảo yêu cầu kỹ thuật, chất lượng và các nội dung đã thoả thuận trong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doanh nghiệp dự án lập hồ sơ bàn giao công trình làm căn cứ pháp lý cho việc chuyển giao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 chức quản lý, vận hành công trình theo chức năng, thẩm quyền hoặc giao cho nhà đầu tư quản lý vận hành theo thỏa thuận tại hợp đồng dự án sau khi tiếp nhận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doanh nghiệp dự án và của cơ quan nhà nước có thẩm quyền ký hợp đồng BOT, BTO, BT, PPP trong việc quản lý chất lượng công trình xây dựng phải được xác định rõ trong hợp đồng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Chỉ dẫn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lập và phê duyệt chỉ dẫn kỹ thuật:</w:t>
      </w:r>
    </w:p>
    <w:p>
      <w:pPr>
        <w:pStyle w:val="Normal(Web)"/>
        <w:divId w:val="6"/>
        <w:jc w:val="center"/>
        <w:rPr>
          <w:vanish w:val="0"/>
        </w:rPr>
      </w:pPr>
      <w:r>
        <w:t xml:space="preserve">a) Chủ đầu tư tổ chức lập và phê duyệt chỉ dẫn kỹ thuật đối với các công trình quy định tại Khoản 3 Điều 7 Nghị định số 15/2013/NĐ-CP;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quá trình thi công xây dựng công trình, trường hợp cần thiết các nhà thầu tham gia hoạt động xây dựng công trình có thể trình chủ đầu tư phê duyệt bổ sung các nội dung chi tiết của chỉ dẫn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công trình thực hiện theo hình thức hợp đồng tổng thầu EPC và tổng thầu EC, tổng thầu này tổ chức thực hiện việc lập chỉ dẫn kỹ thuật trên cơ sở các yêu cầu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công trình không bắt buộc lập chỉ dẫn kỹ thuật, các nội dung của chỉ dẫn kỹ thuật được quy định trong thuyết minh thiết kế xây dựng công trình, bản vẽ thi công và trong quy trình giám sát và kiểm soát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dẫn kỹ thuật của công trình bao gồm phần chỉ dẫn chung và các chỉ dẫn kỹ thuật cụ thể cho từng loại công việc xây dựng chủ yếu. Chỉ dẫn kỹ thuật phải thể hiện rõ những yêu cầu kỹ thuật mà nhà thầu thi công xây dựng phải thực hiện; trong đó nêu rõ các sai số cho phép trong thi công xây dựng, các yêu cầu kỹ thuật và quy trình kiểm tra đối với vật liệu, sản phẩm xây dựng, thiết bị công trình và thiết bị công nghệ được sử dụng, lắp đặt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thầu tư vấn tham khảo chỉ dẫn kỹ thuật mẫu do Bộ Xây dựng, Bộ quản lý công trình xây dựng chuyên ngành hoặc các Hội nghề nghiệp ban hành để lập chỉ dẫn kỹ thuật cụ thể cho từng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Phân cấp các loại công trình xây dựng quy định tại Khoản 2 Điều 6 Nghị định số 15/2013/NĐ-CP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các loại công trình xây dựng quy định tại thông tư này là cơ sở để thực hiện các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đối tượng công trình phải lập chỉ dẫn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về việc công bố thông tin năng lực của các tổ chức, cá nhân hoạt động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đối tượng công trình phải được cơ quan quản lý nhà nước về xây dựng thẩm tra thiết kế và kiểm tra công tác nghiệm thu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về phân cấp sự cố và giải quyết sự cố trong quá trình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 định về thời hạn bảo hành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 định các công việc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các loại công trình xây dựng được xác định theo trình tự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trên cơ sở quy mô, công suất và tầm quan trọng của công trình theo quy định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trên cơ sở yêu cầu về độ bền vững, bậc chịu lửa và các yêu cầu kỹ thuật khác của công trình quy định tại các quy chuẩn kỹ thuật quốc gia có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Cấp công trình được chọn theo cấp cao nhất được xác định tại Điểm a và Điểm b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công trình được xác định cho từng công trình, hạng mục công trình độc lập trong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CHẤT LƯỢNG KHẢO SÁT XÂY DỰNG VÀ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Nhiệm vụ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khảo sát phải được lập phù hợp với quy mô công trình, loại hình khảo sát xây dựng và bước thiết kế. Chủ đầu tư có thể thuê tổ chức tư vấn, chuyên gia góp ý hoặc thẩm tra nhiệm vụ khảo sát xây dựng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khảo sát xây dựng do nhà thầu thiết kế xây dựng công trình lập là cơ sở lập hồ sơ mời thầu khảo sát xây dựng. Trong hồ sơ dự thầu khảo sát, nhà thầu khảo sát có trách nhiệm lập phương án kỹ thuật khảo sát xây dựng theo quy định tại Điều 9 Thông tư này. Chủ đầu tư có thể thuê nhà thầu khảo sát lập nhiệm vụ khảo sát để phục vụ việc tìm kiếm địa điểm xây dựng, lập Báo cáo đầu tư xây dựng công trình và lập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chính của nhiệm vụ khảo sát xây dựng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đích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Phạm vi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pháp khảo sát xây dựng và tiêu chuẩn khảo sát xây dựng được áp dụng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Khối lượng các loại công tác khảo sát xây dựng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gian thực hiện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khảo sát xây dựng có thể được sửa đổi, bổ sung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quá trình thực hiện khảo sát xây dựng, phát hiện các yếu tố khác thường có thể ảnh hưởng trực tiếp đến giải pháp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quá trình thiết kế, nhà thầu thiết kế phát hiện tài liệu khảo sát không đáp ứng yêu cầu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quá trình thi công, phát hiện các yếu tố khác thường so với tài liệu khảo sát có thể ảnh hưởng đến chất lượng công trình, biện pháp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Phương án kỹ thuật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án kỹ thuật khảo sát xây dựng phải đáp ứng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Phù hợp với nhiệm vụ khảo sát xây dựng được chủ đầu tư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Tuân thủ các quy chuẩn kỹ thuật quốc gia, các tiêu chuẩn về khảo sát xây dựng được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phương án kỹ thuật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lập phương án kỹ thuật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phần, khối lượng công tác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pháp, thiết bị khảo sát và phòng thí nghiệm được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Tiêu chuẩn khảo sát xây dựng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thực hiện và biện pháp tự kiểm soát chất lượng của nhà thầu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Tiến độ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biện pháp bảo vệ các công trình hạ tầng kỹ thuật, các công trình xây dựng có liên quan trong khu vực khảo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biện pháp bảo vệ môi trường trong quá trình khảo sát (nguồn nước, tiếng ồn, khí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Dự toán chi phí cho công tác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Giám sát công tác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khảo sát xây dựng có trách nhiệm tự tổ chức kiểm soát chất lượng khảo sát xây dựng, biện pháp kiểm soát chất lượng phải được thể hiện trong phương án kỹ thuật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giám sát khảo sát xây dựng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năng lực thực tế của nhà thầu khảo sát xây dựng bao gồm nhân lực, thiết bị khảo sát tại hiện trường, phòng thí nghiệm được sử dụng so với phương án khảo sát xây dựng được duyệt và quy định của hợp đồng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kiểm tra việc thực hiện khảo sát xây dựng bao gồm: vị trí khảo sát, khối lượng khảo sát, quy trình thực hiện khảo sát, lưu giữ số liệu khảo sát và mẫu thí nghiệm; kiểm tra thí nghiệm trong phòng và thí nghiệm hiện trường; kiểm tra công tác đảm bảo an toàn lao động, an toàn môi trường trong quá trình thực hiện khảo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và nhà thầu khảo sát xây dựng thống nhất về các biểu mẫu, sổ nhật ký giám sát và biên bản nghiệm thu công tác khảo sát ngoài hiện trường để áp dụng trong quá trình thực hiện giám sát công tác khảo sát xây dựng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Nội dung báo cáo kết quả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thực hiện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Khái quát về vị trí và điều kiện tự nhiên của khu vực khảo sát xây dựng, đặc điểm, quy mô, tính chất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lượng khảo sát xây dựng đã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số liệu khảo sát xây dựng sau khi thí nghiệm, phân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ý kiến đánh giá, lưu ý, đề xuất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luận và kiến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Nghiệm thu báo cáo kết quả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khảo sát xây dựng, phương án kỹ thuật khảo sát xây dựng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kết quả khảo sát xây dựng của nhà thầu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chất lượng báo cáo kết quả khảo sát xây dựng so với nhiệm vụ khảo sát xây dựng và phương án kỹ thuật khảo sát xây dựng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khối lượng công việc khảo sát xây dựng đã thực hiện, xem xét sự phù hợp về quy cách, số lượng và các nội dung khác theo quy định của hợp đồng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luận về việc nghiệm thu báo cáo kết quả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đại diện theo pháp luật của chủ đầu tư hoặc người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giám sát khảo sát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đại diện theo pháp luật của nhà thầu khảo sát xây dựng hoặc người được ủy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nhiệm khảo sát của nhà thầu khảo sát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biên bản nghiệm thu báo cáo kết quả khảo sát xây dựng bao gồm: đối tượng nghiệm thu; thành phần trực tiếp nghiệm thu; thời gian và địa điểm nghiệm thu; kết luận nghiệm thu (đạt yêu cầu hoặc không đạt yêu cầu); chữ ký, họ tên, chức vụ người đại diện theo pháp luật và đóng dấu pháp nhân của các thành phần trực tiếp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Nhiệm vụ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có trách nhiệm xác định nhiệm vụ thiết kế hoặc thuê tư vấn lập nhiệm vụ thiết kế xây dựng công trình. Nhiệm vụ thiết kế xây dựng công trình phải phù hợp với báo cáo đầu tư xây dựng công trình (báo cáo nghiên cứu tiền khả thi) hoặc chủ trương đầu tư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thiết kế xây dựng công trình là căn cứ để lập dự án đầu tư xây dựng công trình. Chủ đầu tư có thể mời tổ chức tư vấn, chuyên gia góp ý hoặc thẩm tra nhiệm vụ thiết kế khi thấy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chính của nhiệm vụ thiết kế xây dựng công trình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căn cứ để lập nhiệm vụ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Mục tiêu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Địa điểm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yêu cầu về quy hoạch, cảnh quan và kiến trúc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về quy mô và tuổi thọ của công trình, công năng sử dụng và các yêu cầu khác đối với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thiết kế xây dựng công trình có thể được bổ sung, sửa đổi cho phù hợp với điều kiện thực tế để đảm bảo hiệu quả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Yêu cầu về việc tự kiểm soát chất lượng thiết kế và quy cách hồ sơ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thiết kế có trách nhiệm thực hiện chế độ kiểm tra nội bộ đối với hồ sơ thiết kế xây dựng công trình trong quá trình thiết kế và trước khi giao hồ sơ thiết kế cho chủ đầu tư hoặc tổng thầu xây dựng. Nhà thầu thiết kế chỉ định cá nhân, bộ phận trực thuộc tổ chức của mình hoặc thuê tổ chức, cá nhân khác thực hiện công việc kiểm tra chất lượng thiết kế. Người kiểm tra thiết kế phải ký tên, xác nhận trên bản vẽ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thiết kế được lập cho từng công trình bao gồm thuyết minh thiết kế, bản tính, các bản vẽ thiết kế, các tài liệu khảo sát xây dựng liên quan, dự toán xây dựng công trình và quy trình bảo trì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vẽ thiết kế phải có kích cỡ, tỷ lệ, khung tên được thể hiện theo các tiêu chuẩn áp dụng trong hoạt động xây dựng. Trong khung tên từng bản vẽ phải có tên, chữ ký của người trực tiếp thiết kế, người kiểm tra thiết kế, chủ trì thiết kế, chủ nhiệm thiết kế, người đại diện theo pháp luật của nhà thầu thiết kế và dấu của nhà thầu thiết kế xây dựng công trình, trừ trường hợp nhà thầu thiết kế là cá nhân hành nghề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bản thuyết minh, bản vẽ thiết kế, dự toán phải được đóng thành tập hồ sơ thiết kế theo khuôn khổ thống nhất có danh mục, đánh số, ký hiệu để tra cứu và bảo quản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nhà thầu thiết kế làm tổng thầu thiết kế thì nhà thầu này phải đảm nhận thiết kế những hạng mục công trình chủ yếu hoặc công nghệ chủ yếu của công trình và chịu trách nhiệm toàn bộ việc thực hiện hợp đồng nhận thầu thiết kế với bên giao thầu. Các nhà thầu thiết kế phụ chịu trách nhiệm về tiến độ, chất lượng thiết kế trước tổng thầu và trước pháp luật đối với phần việc do mình đảm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Nghiệm thu hồ sơ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nghiệm thu hồ sơ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giao nhận thầu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Nhiệm vụ thiết kế, hồ sơ thiết kế bước trước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chuẩn kỹ thuật quốc gia, tiêu chuẩn được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thiết kế xây dựng công trình đã được chủ đầu tư tổ chức thẩm định và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trực tiếp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đại diện theo pháp luật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đại diện theo pháp luật của nhà thầu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nhiệm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biên bản nghiệm thu hồ sơ thiết kế xây dựng công trình bao gồm: đối tượng nghiệm thu; thành phần trực tiếp nghiệm thu; thời gian và địa điểm nghiệm thu; đánh giá chất lượng và số lượng hồ sơ thiết kế đối chiếu với các yêu cầu kỹ thuật và yêu cầu của hợp đồng; kết luận nghiệm thu (chấp nhận hay không chấp nhận hồ sơ thiết kế; yêu cầu sửa đổi, bổ sung và các kiến nghị khác nếu có); chữ ký, họ tên, chức vụ người đại diện theo pháp luật và đóng dấu pháp nhân của các thành phần trực tiếp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Nghiệm thu hồ sơ thiết kế xây dựng công trình được thực hiện để phục vụ việc thanh toán, quyết toán, thanh lý hợp đồng thiết kế giữa chủ đầu tư và nhà thầu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CHẤT LƯỢNG THI CÔNG XÂY DỰNG CÔNG TRÌNH, PHÂN CẤP SỰ CỐ TRONG QUÁ TRÌNH THI CÔNG XÂY DỰNG VÀ KHAI THÁC, SỬ DỤNG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Kế hoạch và biện pháp kiểm soát chất lượng công trình trong giai đoạn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thi công xây dựng, chủ đầu tư và các nhà thầu thi công xây dựng phải thống nhất các nội dung về hệ thống quản lý chất lượng của chủ đầu tư và của nhà thầu; kế hoạch và biện pháp kiểm soát chất lượng trên cơ sở chỉ dẫn kỹ thuật và các đề xuất của nhà thầu,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đồ tổ chức, danh sách các bộ phận, cá nhân của chủ đầu tư và các nhà thầu chịu trách nhiệm quản lý chất lượng công trình theo quy định của hợp đồng xây dựng; quyền và nghĩa vụ của các chủ thể này trong công tác quản lý chất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 và chính sách đảm bảo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hoạch tổ chức thí nghiệm và kiểm định chất lượng; quan trắc, đo đạc các thông số kỹ thuật của công trình theo yêu cầu thiết kế và chỉ dẫn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Biện pháp kiểm tra, kiểm soát chất lượng vật tư, vật liệu, cấu kiện, sản phẩm xây dựng, thiết bị công trình và thiết bị công nghệ được sử dụng, lắp đặt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trình kiểm tra, giám sát thi công xây dựng, giám sát chế tạo và lắp đặt thiết bị; xác định công việc xây dựng, giai đoạn thi công xây dựng hoặc bộ phận công trình xây dựng cần nghiệm thu; các quy định về căn cứ nghiệm thu, thành phần tham gia nghiệm thu, biểu mẫu các biên bản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Biện pháp đảm bảo an toàn lao động, bảo vệ môi trường, phòng chống cháy, nổ trong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trình lập và quản lý các hồ sơ, tài liệu có liên quan trong quá trình thi công xây dựng; hình thức và nội dung nhật ký thi công xây dựng công trình; các biểu mẫu kiểm tra; quy trình và hình thức báo cáo nội bộ, báo cáo chủ đầu tư; trình tự, thủ tục phát hành và xử lý các văn bản thông báo ý kiến của các bên và quy trình giải quyết các vấn đề phát sinh trong quá trình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Thỏa thuận về ngôn ngữ thể hiện tại các văn bản, tài liệu, hồ sơ có liên quan trong thi công xây dựng. Khi chủ đầu tư hoặc nhà thầu là người nước ngoài thì ngôn ngữ được sử dụng trong các văn bản, tài liệu, hồ sơ là tiếng Việt Nam và tiếng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Các nội dung khác có liên quan theo quy định của hợp đồng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Quản lý chất lượng vật liệu, cấu kiện, sản phẩm xây dựng, thiết bị lắp đặt vào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vật liệu, cấu kiện, sản phẩm xây dựng, thiết bị công trình, thiết bị công nghệ (gọi chung là sản phẩm) phải được kiểm soát chất lượng theo yêu cầu của quy chuẩn, tiêu chuẩn kỹ thuật áp dụng cho công trình, yêu cầu thiết kế, quy định của hợp đồng xây dựng và các tài liệu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bên mua sản phẩm có trách nhiệm tổ chức kiểm tra và chấp thuận nguồn của sản phẩm trước khi sử dụng, lắp đặt vào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kiểm soát chất lượng sản phẩm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sản phẩm được sản xuất công nghiệp và đã là hàng hóa trên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và bên mua sản phẩm kiểm tra xuất xứ, nhãn mác hàng hóa, công bố sự phù hợp về chất lượng của nhà sản xuất, chứng nhận hợp quy, chứng nhận hợp chuẩn (nếu cần) theo quy định của Luật Chất lượng sản phẩm hàng hóa, Luật Thương mại và các quy định pháp luật khác có liên quan. Chủ đầu tư hoặc bên mua có thể tiến hành kiểm tra cơ sở sản xuất hàng hóa hoặc yêu cầu thí nghiệm kiểm chứng, kiểm định chất lượng hàng hóa khi cần thiết theo thỏa thuận trong hợp đồng. Cơ sở sản xuất, cung ứng hàng hóa, sản phẩm có trách nhiệm cung cấp các chứng chỉ, chứng nhận và các giấy tờ khác có liên quan theo quy định cho bên mua nhằm chứng minh xuất xứ hàng hóa và chất lượng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sản phẩm được sản xuất, chế tạo riêng cho công trình xây dựng theo yêu cầu của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sản phẩm được sản xuất, chế tạo tại các cơ sở sản xuất công nghiệp thì chủ đầu tư hoặc bên mua kiểm tra chất lượng như quy định tại Điểm a Khoản này kết hợp với việc kiểm tra định kỳ hoặc đột xuất trong quá trình sản xuất. Trường hợp sản phẩm được sản xuất, chế tạo trực tiếp tại công trường, chủ đầu tư hoặc tổng thầu tổ chức kiểm tra giám sát công tác sản xuất, chế tạo như các công việc xây dựng khác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vật liệu xây dựng được khai thác tại mỏ: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và nhà thầu cung ứng vật liệu tổ chức điều tra khảo sát chất lượng và trữ lượng của mỏ theo yêu cầu của thiết kế, quy chuẩn và các tiêu chuẩn kỹ thuật có liên quan; kiểm tra định kỳ, đột xuất trong quá trình khai thác;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bên có liên quan phải thực hiện thí nghiệm, kiểm định chất lượng sản phẩm theo yêu cầu của thiết kế, quy chuẩn và tiêu chuẩn kỹ thuật áp dụng cho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Nhật ký thi công xây dựng công trình và bản vẽ hoàn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thi công xây dựng có nhiệm vụ lập sổ nhật ký thi công xây dựng công trình; sổ này phải được đánh số trang, đóng dấu giáp lai của nhà thầu thi công xây dựng và có xác nhận của chủ đầu tư. Sổ nhật ký thi công xây dựng công trình có thể được lập cho từng hạng mục công trình hoặc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thi công xây dựng, người giám sát thi công xây dựng của chủ đầu tư trong trường hợp chủ đầu tư trực tiếp giám sát thi công xây dựng công trình hoặc người giám sát của nhà thầu giám sát thi công xây dựng trong trường hợp chủ đầu tư thuê tổ chức tư vấn giám sát (sau đây gọi là người giám sát thi công xây dựng của chủ đầu tư) phải thực hiện thường xuyên việc ghi chép nhật ký thi công xây dựng công trình, bao gồm các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Diễn biến điều kiện thi công (nhiệt độ, thời tiết và các thông tin liên quan), tình hình thi công, nghiệm thu các công việc xây dựng hàng ngày trên công trường; mô tả chi tiết các sự cố, hư hỏng và các vấn đề phát sinh khác trong quá trình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kiến nghị và những ý kiến chỉ đạo giải quyết các vấn đề phát sinh của các bên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thầu thi công xây dựng có trách nhiệm lập bản vẽ hoàn công bộ phận công trình, hạng mục công trình và công trình xây dựng do mình thi công. Các bộ phận bị che khuất của công trình phải được lập bản vẽ hoàn công hoặc được đo đạc xác định kích thước thực tế trước khi tiến hành công việc tiếp theo. Cách lập và xác nhận bản vẽ hoàn công được hướng dẫn tại Phụ lục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Chế độ giám sát thi công xây dựng công trình và giám sát tác giả của nhà thầu thiết kế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công trình xây dựng trong quá trình thi công phải được thực hiện chế độ giám sát. Khuyến khích việc thực hiện chế độ giám sát đối với thi công xây dựng nhà ở riêng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xây dựng công trình thuê tư vấn giám sát hoặc tự thực hiện giám sát khi có đủ điều kiện năng lực hoạt động giám sát thi công xây dựng công trình. Người thực hiện việc giám sát thi công xây dựng phải có chứng chỉ hành nghề giám sát thi công xây dựng phù hợp với công việc xây dựng, loại, cấp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giám sát thi công xây dựng của chủ đầu tư, doanh nghiệp dự án hoặc tổng thầu có trách nhiệm thực hiện các nội dung quy định tại Nghị định số 15/2013/NĐ-CP và các quy định tại Thông tư này trong quá trình giám sát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Chế độ giám sát tác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thầu thiết kế xây dựng công trình cử người có đủ năng lực để thực hiện giám sát tác giả theo quy định trong quá trình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phát hiện thi công sai với thiết kế, người giám sát tác giả phải ghi nhật ký thi công xây dựng công trình yêu cầu thực hiện đúng thiết kế và có văn bản thông báo cho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thầu thiết kế xây dựng công trình có trách nhiệm tham gia nghiệm thu công trình xây dựng khi có yêu cầu của chủ đầu tư. Qua công tác giám sát tác giả hoặc trong quá trình tham gia nghiệm thu, nếu phát hiện hạng mục công trình, công trình xây dựng không đủ điều kiện nghiệm thu thì nhà thầu thiết kế xây dựng công trình phải có văn bản gửi chủ đầu tư, trong đó nêu rõ lý do không đủ điều kiện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Nghiệm thu công việc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nghiệm thu công việc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trình kiểm tra, giám sát, nghiệm thu đã được thống nhất giữa chủ đầu tư và các nhà thầu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Phiếu yêu cầu nghiệm thu của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kiểm tra, nghiệm thu nội bộ của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thiết kế bản vẽ thi công và những thay đổi thiết kế đã được chủ đầu tư chấp thuận liên quan đến đối tượng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Phần chỉ dẫn kỹ thuật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kết quả quan trắc, đo đạc, thí nghiệm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Nhật ký thi công xây dựng công trình và các văn bản khác có liên quan đến đối tượng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và trình tự nghiệm thu công việc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công việc xây dựng đã thực hiện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các số liệu quan trắc, đo đạc thực tế, so sánh với yêu cầu của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các kết quả thí nghiệm,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Đánh giá sự phù hợp của công việc xây dựng với yêu cầu của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luận về việc nghiệm thu công việc xây dựng để chuyển bước thi công. Trường hợp công việc xây dựng không nghiệm thu được, người giám sát thi công xây dựng của chủ đầu tư hoặc của tổng thầu phải nêu rõ lý do bằng văn bản hoặc ghi vào nhật ký thi công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trực tiếp nghiệm thu công việc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giám sát thi công xây dựng công trình của chủ đầu tư hoặc của tổng thầu đối với hình thức hợp đồng tổng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trực tiếp phụ trách thi công của nhà thầu thi công xây dựng công trình hoặc của nhà thầu phụ đối với hợp đồng tổng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hợp đồng tổng thầu thi công xây dựng, người giám sát thi công xây dựng công trình của chủ đầu tư có thể chứng kiến công tác nghiệm thu hoặc trực tiếp tham gia nghiệm thu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bản nghiệm thu công việc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Nội dung biên bản nghiệm thu bao gồm: Đối tượng nghiệm thu (ghi rõ tên công việc được nghiệm thu); thành phần trực tiếp nghiệm thu; thời gian và địa điểm nghiệm thu; kết luận nghiệm thu (chấp nhận hay không chấp nhận nghiệm thu, đồng ý cho triển khai các công việc xây dựng tiếp theo; yêu cầu sửa chữa, hoàn thiện công việc đã thực hiện và các yêu cầu khác, nếu có); chữ ký, họ và tên, chức vụ của những người trực tiếp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nghiệm thu có thể kèm theo các phụ lục,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nghiệm thu công việc xây dựng có thể được lập cho từng công việc xây dựng hoặc lập chung cho nhiều công việc xây dựng của một hạng mục công trình theo trình tự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có trách nhiệm của chủ đầu tư hoặc của tổng thầu phải tổ chức nghiệm thu kịp thời, tối đa không quá 24 giờ kể từ khi nhận được yêu cầu nghiệm thu của nhà thầu thi công xây dựng, hoặc thông báo lý do từ chối nghiệm thu bằng văn bản cho nhà thầu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quy định chủ đầu tư chứng kiến công tác nghiệm thu của tổng thầu đối với nhà thầu phụ, nếu người giám sát của chủ đầu tư không tham dự nghiệm thu và không có ý kiến bằng văn bản thì tổng thầu vẫn tiến hành nghiệm thu công việc xây dựng của nhà thầu phụ. Biên bản nghiệm thu trong trường hợp này vẫn có hiệu lực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Nghiệm thu giai đoạn thi công xây dựng hoặc bộ phận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nghiệm thu giai đoạn thi công xây dựng hoặc một bộ phận công trình có thể được đặt ra khi các bộ phận công trình này bắt đầu chịu tác động của tải trọng theo thiết kế hoặc phục vụ cho việc thanh toán khối lượng hay kết thúc một gói thầu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nghiệm thu bao gồm các tài liệu như quy định đối với nghiệm thu công việc xây dựng tại Khoản 1 Điều 20 Thông tư này và các biên bản nghiệm thu công việc xây dựng có liên quan tới giai đoạn thi công xây dựng hoặc bộ phận công trình được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người giám sát thi công xây dựng công trình của chủ đầu tư, tổng thầu và nhà thầu thi công xây dựng có liên quan thỏa thuận về thời điểm nghiệm thu, trình tự và nội dung nghiệm thu, thành phần tham gia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nghiệm thu được lập thành biên bản bao gồm các nội dung: đối tượng nghiệm thu (ghi rõ tên bộ phận công trình, giai đoạn thi công xây dựng được nghiệm thu); thành phần trực tiếp nghiệm thu; thời gian và địa điểm nghiệm thu; kết luận nghiệm thu (chấp nhận hay không chấp nhận nghiệm thu và đồng ý triển khai giai đoạn thi công xây dựng tiếp theo; yêu cầu sửa chữa, hoàn thiện bộ phận công trình, giai đoạn thi công xây dựng công trình đã hoàn thành và các yêu cầu khác nếu có); chữ ký, tên và chức danh của những người tham gia nghiệm thu. Biên bản nghiệm thu có thể kèm theo các phụ lục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Nghiệm thu hoàn thành hạng mục công trình hoặc công trình xây dựng để đưa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quy định tại các Điểm a, Điểm b, Điểm c, Điểm d và Điểm đ Khoản 1 Điều 20 Thông tư này liên quan tới đối tượng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nghiệm thu các công việc xây dựng, giai đoạn thi công xây dựng hoặc bộ phận công trình xây dựng đã thực hiện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quan trắc, đo đạc, thí nghiệm, đo lường, hiệu chỉnh, vận hành thử đồng bộ hệ thống thiết bị và kết quả kiểm định chất lượng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vẽ hoàn công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Văn bản chấp thuận của cơ quan quản lý nhà nước có thẩm quyền về phòng chống cháy, nổ; an toàn môi trường; an toàn vận hành theo quy định;</w:t>
      </w:r>
    </w:p>
    <w:p>
      <w:pPr>
        <w:pStyle w:val="Normal(Web)"/>
        <w:divId w:val="6"/>
        <w:jc w:val="center"/>
        <w:rPr>
          <w:vanish w:val="0"/>
        </w:rPr>
      </w:pPr>
      <w:r>
        <w:t xml:space="preserve">e) Kết luận của cơ quan chuyên môn về xây dựng về việc kiểm tra công tác nghiệm thu đưa công trình vào sử dụng theo quy định tại Điều 32 Nghị định số 15/2013/NĐ-CP.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và trình tự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chất lượng công trình, hạng mục công trình tại hiện trường đối chiếu với yêu cầu của thiết kế và chỉ dẫn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bản vẽ hoàn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các số liệu thí nghiệm, đo đạc, quan trắc, các kết quả thử nghiệm, đo lường, vận hành thử đồng bộ hệ thống thiết bị; kết quả kiểm định chất lượng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các văn bản thỏa thuận, xác nhận hoặc chấp thuận của cơ quan nhà nước có thẩm quyền về phòng chống cháy, nổ, an toàn môi trường, an toàn vận hành; kiểm tra công tác nghiệm thu đưa công trình vào sử dụng và các văn bản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quy trình vận hành và quy trình bảo trì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Kết luận về việc nghiệm thu đưa công trình xây dựng vào khai thác sử dụng. Kết quả nghiệm thu được lập thành biên bản theo nội dung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trực tiếp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Phía chủ đầu tư: người đại diện theo pháp luật hoặc người được ủy quyền của chủ đầu tư, người phụ trách bộ phận giám sát thi công xây dựng công trình của chủ đầu tư; người đại diện theo pháp luật và người phụ trách bộ phận giám sát thi công xây dựng công trình của nhà thầu thực hiện giám sát thi công xây dựng công trình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Phía nhà thầu thi công xây dựng công trình: người đại diện theo pháp luật và người phụ trách thi công của tổng thầu, các nhà thầu thi công xây dựng chính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Phía nhà thầu thiết kế xây dựng công trình tham gia nghiệm thu theo yêu cầu của chủ đầu tư: người đại diện theo pháp luật và chủ nhiệm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chủ đầu tư không phải là chủ quản lý, chủ sử dụng công trình thì khi nghiệm thu chủ đầu tư có thể mời chủ quản lý, chủ sử dụng công trình tham gia chứng kiến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bản nghiệm thu hoàn thành hạng mục công trình, công trình xây dựng bao gồm các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tượng nghiệm thu (tên hạng mục công trình hoặc công trình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và địa điểm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Thành phần tham gia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Đánh giá về chất lượng của hạng mục công trình xây dựng, công trình xây dựng hoàn thành so với nhiệm vụ thiết kế, chỉ dẫn kỹ thuật và các yêu cầu khác của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luận nghiệm thu (chấp nhận hay không chấp nhận nghiệm thu hoàn thành hạng mục công trình, công trình xây dựng để đưa vào sử dụng; yêu cầu sửa chữa, hoàn thiện bổ sung và các ý kiến khác nếu có); chữ ký, họ tên, chức vụ người đại diện theo pháp luật và đóng dấu pháp nhân của thành phần trực tiếp nghiệm thu; biên bản nghiệm thu có thể kèm theo các phụ lục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trình, hạng mục công trình xây dựng vẫn có thể được nghiệm thu đưa vào sử dụng trong trường hợp còn tồn tại một số sai sót của thiết kế hoặc khiếm khuyết trong thi công xây dựng nhưng không làm ảnh hưởng đến khả năng chịu lực, tuổi thọ, công năng, mỹ quan của công trình và không gây cản trở cho việc khai thác, sử dụng công trình theo yêu cầu thiết kế. Các bên có liên quan phải quy định thời hạn sửa chữa các sai sót này và ghi vào biên bản nghiệm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Bàn giao hạng mục công trình xây dựng,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chủ đầu tư không phải là chủ quản lý, chủ sử dụng công trình thì chủ đầu tư có trách nhiệm bàn giao công trình cho chủ quản lý, chủ sử dụng công trình sau khi đã tổ chức nghiệm thu hoàn thành công trình. Kết quả bàn giao phải được lập thành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tiến hành bàn giao công trình, chủ đầu tư phải giao cho chủ quản lý, chủ sử dụng công trình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trình bảo trì, quy trình vận hành công trình; hồ sơ thiết kế, bản vẽ hoàn công và các tài liệu khác có liên quan tới việc vận hành,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các thiết bị, phụ tùng, vật tư dự trữ chưa lắp đặt hoặc sử dụng.</w:t>
      </w:r>
    </w:p>
    <w:p>
      <w:pPr>
        <w:pStyle w:val="Normal(Web)"/>
        <w:divId w:val="6"/>
        <w:jc w:val="center"/>
        <w:rPr>
          <w:vanish w:val="0"/>
        </w:rPr>
      </w:pPr>
      <w:r>
        <w:t xml:space="preserve">3. Trường hợp áp dụng đầu tư theo hình thức hợp đồng Xây dựng - Kinh doanh - Chuyển giao (BOT), Hợp đồng Xây dựng - Chuyển giao - Kinh doanh (BTO), Hợp đồng Xây dựng - Chuyển giao (BT) thì cơ quan nhà nước có thẩm quyền và Nhà đầu tư phải xem xét việc đáp ứng các điều kiện chuyển giao quy định tại Hợp đồng Dự án, các quy định của Nghị định số 108/2009/NĐ-CP và Nghị định số 24/2011/NĐ-CP.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quản lý sử dụng công trình có trách nhiệm tiếp nhận, quản lý, vận hành và bảo trì công trình theo quy định của pháp luật từ khi tiếp nhận bàn giao công trình đưa vào sử dụng. Trong thời gian bảo hành công trình, chủ đầu tư và các nhà thầu chịu trách nhiệm thực hiện nghĩa vụ của mình theo quy định của pháp luật đối với việc bảo 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gian chủ đầu tư chưa bàn giao được công trình cho chủ quản lý, chủ sử dụng công trình thì chủ đầu tư phải có trách nhiệm tạm thời quản lý, vận hành và bảo trì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Kiểm tra công tác nghiệm thu đưa công trình vào sử dụng theo quy định tại Điều 32 Nghị định số 15/2013/NĐ-CP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công trình thuộc đối tượng quy định tại Khoản 1 Điều 21 Nghị định số 15/2013/NĐ-CP , sau khi khởi công chủ đầu tư có trách nhiệm báo cáo gửi cơ quan chuyên môn có chức năng quản lý nhà nước về chất lượng công trình xây dựng (sau đây gọi tắt là cơ quan chuyên môn về xây dựng) theo phân cấp quy định tại Điều 25 Thông tư này các thông tin sau: tên và địa chỉ liên lạc của chủ đầu tư, tên công trình, địa điểm xây dựng, quy mô và tiến độ thi công dự kiến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chuyên môn về xây dựng có trách nhiệm thông báo cho chủ đầu tư kế hoạch kiểm tra công trình,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nội dung và hồ sơ, tài liệu cần được kiểm tra tại một số giai đoạn chuyển bước thi công quan trọng của công trình. Số lần kiểm tra phụ thuộc vào quy mô và tính chất kỹ thuật của công trình nhưng tối đa không quá 4 lần đối với công trình cấp đặc biệt, không quá 3 lần đối với công trình cấp I và không quá 2 lần đối với các công trình còn lại, trừ trường hợp công trình có sự cố về chất lượng trong quá trình thi công xây dựng hoặc trong các trường hợp khác do chủ đầu tư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nội dung và hồ sơ, tài liệu cần được kiểm tra trước khi chủ đầu tư tổ chức nghiệm thu đưa hạng mục công trình, công trình xây dựng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chuyên môn về xây dựng tiến hành kiểm tra công trình lần cuối sau khi nhận được báo cáo hoàn thành thi công xây dựng của chủ đầu tư theo mẫu quy định tại Phụ lục 3 Thông tư này. Nội dung kiểm tra phải được lập thành biên bản, chủ yếu tập trung vào sự tuân thủ các quy định của pháp luật nhằm đảm bảo an toàn của công trình, đảm bảo công năng và an toàn vận hành của công trình theo thiết kế,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hiện trạng các bộ phận công trình bằng trực quan và kiểm tra các số liệu quan trắc, đo đạc;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sự tuân thủ quy định của pháp luật về quản lý chất lượng công trình trên cơ sở kiểm tra hồ sơ hoàn thành công trình xây dựng được lập theo quy định tại Phụ lục 5 Thông tư này và trao đổi với các bên có liên quan trong quá trình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sự tuân thủ các quy định khác của pháp luật về xây dựng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kiểm tra, cơ quan chuyên môn về xây dựng có thể yêu cầu chủ đầu tư và các nhà thầu giải trình, làm rõ về các nội dung kiểm tra hoặc chỉ định tổ chức tư vấn thực hiện việc kiểm định các bộ phận, hạng mục công trình có biểu hiện không đảm bảo chất lượng hoặc thiếu cơ sở đảm bảo chất lượng công trình theo yêu cầu của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chuyên môn về xây dựng phải thông báo kết quả kiểm tra cho chủ đầu tư trong thời hạn quy định tại Điểm d Khoản 3 Điều 32 Nghị định số 15/2013/NĐ-CP . Thông báo kết quả kiểm tra được lập theo mẫu quy định tại Phụ lục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chuyên môn về xây dựng được quyền yêu cầu các đơn vị sự nghiệp hoặc tổ chức, cá nhân có năng lực phù hợp tham gia thực hiện việc kiểm tra công tác nghiệm thu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Chi phí cho việc kiểm tra công tác nghiệm thu đưa công trình vào sử dụng được lập dự toán và tính trong tổng mức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Thẩm quyền kiểm tra công tác nghiệm thu đưa công trình vào sử dụng theo quy định tại Điều 32 Nghị định số 15/2013/NĐ-CP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chuyên môn về xây dựng trực thuộc Bộ Xây dựng kiểm tra đối với các công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cấp I trở lên không phân biệt nguồn vốn thuộc các loại: nhà chung cư, công trình công cộng, công trình hạ tầng kỹ thuật và nhà máy xi măng;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cấp II, cấp III thuộc các loại: công trình công cộng, nhà chung cư, nhà máy xi măng và công trình hạ tầng kỹ thuật trong dự án đầu tư xây dựng do Bộ trưởng Bộ Xây dựng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công trình quan trọng quốc gia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chuyên môn về xây dựng trực thuộc Bộ Công thương kiểm tra đối với các công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cấp I trở lên không phân biệt nguồn vốn thuộc các loại: đường dây tải điện, nhà máy thủy điện, nhà máy nhiệt điện, nhà máy luyện kim, nhà máy sản xuất Alumin, nhà máy lọc hóa dầu, chế biến khí, nhà kho và tuyến đường ống (dẫn xăng, dầu, khí hóa lỏng), nhà máy sản xuất và kho chứa hóa chất nguy hiểm, nhà máy sản xuất và kho chứa vật liệu nổ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cấp II, cấp III thuộc các loại: đường dây tải điện, nhà máy thủy điện, nhà máy nhiệt điện, nhà máy luyện kim, nhà máy sản xuất Alumin trong dự án đầu tư xây dựng do Bộ trưởng Bộ Công Thương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trình cấp II, cấp III, cấp IV thuộc các loại: nhà máy lọc hóa dầu, chế biến khí, nhà kho và tuyến đường ống dẫn xăng, dầu, khí hóa lỏng, nhà máy sản xuất và kho chứa hóa chất nguy hiểm, nhà máy sản xuất và kho chứa vật liệu nổ công nghiệp trong dự án đầu tư xây dựng do Bộ trưởng Bộ Công Thương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công trình công nghiệp quan trọng quốc gia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chuyên môn về xây dựng trực thuộc Bộ Giao thông vận tải kiểm tra đối với các công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từ cấp I trở lên không phân biệt nguồn vốn thuộc các loại: cầu, hầm và đường bộ, đường sắt, sân bay, bến, ụ nâng tàu, cảng bến đường thủy, hệ thống cáp treo vận chuyển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cấp II, cấp III thuộc các loại: cầu, hầm, đường bộ trong dự án đầu tư xây dựng do Bộ trưởng Bộ Giao thông vận tải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trình cấp II, cấp III, cấp IV thuộc các loại: công trình đường sắt, sân bay, bến, ụ nâng tàu, cảng bến đường thủy, hệ thống cáp treo vận chuyển người trong dự án đầu tư xây dựng do Bộ trưởng Bộ Giao thông vận tải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trình giao thông quan trọng quốc gia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chuyên môn về xây dựng trực thuộc Bộ Nông nghiệp và Phát triển nông thôn kiểm tra đối với các công trình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trình từ cấp I trở lên không phân biệt nguồn vốn thuộc các loại: Hồ chứa nước, đập ngăn nước, tràn xả lũ, cống lấy nước, cống xả nước, kênh, đường ống kín dẫn nước, đường hầm thủy công, đê, kè, trạm bơm và công trình thủy lợi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cấp II, cấp III, cấp IV thuộc các loại: công trình hồ chứa nước, đập ngăn nước, tràn xả lũ, cống lấy nước, cống xả nước, kênh, đường ống kín dẫn nước, đường hầm thủy công, đê, kè, trạm bơm và công trình thủy lợi khác trong dự án đầu tư xây dựng do Bộ trưởng Bộ Nông nghiệp và Phát triển nông thôn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trình nông nghiệp và phát triển nông thôn quan trọng quốc gia được Thủ tướng Chính phủ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chuyên môn về xây dựng trực thuộc Bộ Công an, Bộ Quốc phòng thực hiện kiểm tra đối với công trình thuộc lĩnh vực quốc phòng, an ninh theo quy định của Bộ Công an,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Sở Xây dựng và Sở quản lý công trình xây dựng chuyên ngành kiểm tra công tác nghiệm thu của chủ đầu tư đối với các công trình xây dựng trên địa bàn theo chuyên ngành quản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Xây dựng: công trình nhà máy xi măng cấp III, cấp II; các công trình quy định tại Điểm a, Điểm b, Điểm e Khoản 1 Điều 21 Nghị định số 15/2013/NĐ-CP trừ các công trình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Công Thương: các công trình quy định tại Điểm c Khoản 1 Điều 21 Nghị định số 15/2013/NĐ-CP , trừ công trình nhà máy xi măng và các công trình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Sở Giao thông vận tải: các công trình quy định tại Điểm d Khoản 1 Điều 21 Nghị định số 15/2013/NĐ-CP , trừ các công trình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Sở Nông nghiệp và Phát triển nông thôn: các công trình quy định tại Điểm đ Khoản 1 Điều 21 Nghị định số 15/2013/NĐ-CP , trừ các công trình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Phối hợp kiểm tra công tác nghiệm thu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dự án đầu tư xây dựng công trình gồm nhiều công trình có loại và cấp khác nhau thì cơ quan chuyên môn về xây dựng kiểm tra công trình, hạng mục công trình chính của dự án đầu tư xây dựng công trình có nhiệm vụ tổ chức kiểm tra tất cả các công trình, hạng mục công trình xây dựng thuộc đối tượng phải được kiểm tra theo quy định tại điều này của dự án và mời các cơ quan chuyên môn về xây dựng chuyên ngành có liên quan tham gia trong quá trình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trình chính quy định tại khoản này là một công trình độc lập hoặc một cụm các hạng mục công trình có liên quan với cấp cao nhất tạo nên công năng chủ yếu của dự án đầu tư xây dựng công trình;</w:t>
      </w:r>
    </w:p>
    <w:p>
      <w:pPr>
        <w:pStyle w:val="Normal(Web)"/>
        <w:divId w:val="6"/>
        <w:jc w:val="center"/>
        <w:rPr>
          <w:vanish w:val="0"/>
        </w:rPr>
      </w:pPr>
      <w:r>
        <w:t xml:space="preserve">b) Cơ quan chuyên môn về xây dựng của các Bộ quản lý công trình xây dựng chuyên ngành có trách nhiệm mời cơ quan chuyên môn của Bộ Xây dựng tham gia kiểm tra lần cuối công tác nghiệm thu các công trình xây dựng chuyên ngành theo quy định tại Điểm đ Khoản 1 Điều 43 Nghị định số 15/2013/NĐ-CP;c) Các Sở quản lý công trình xây dựng chuyên ngành có trách nhiệm mời Sở Xây dựng tham gia kiểm tra lần cuối công tác nghiệm thu các công trình xây dựng chuyên ngành theo quy định tại Điểm c Khoản 2 Điều 45 Nghị định số 15/2013/NĐ-CP.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Căn cứ điều kiện thực tế của các địa phương, Ủy ban nhân dân cấp tỉnh có thể phân cấp kiểm tra đối với một số công trình cấp III, IV thuộc trách nhiệm kiểm tra của Sở Xây dựng, Sở quản lý công trình xây dựng chuyên ngành cho Ủy ban nhân dân cấp huyện, Ban quản lý các khu đô thị, Ban quản lý các khu công nghiệp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Việc kiểm tra công tác nghiệm thu các công trình xây dựng nằm trong các khu kinh tế do Bộ Xây dựng hướng dẫn thực hiện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Thí nghiệm đối chứng, kiểm định chất lượng, thí nghiệm khả năng chịu lực của kết cấu công trình trong quá trình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Thí nghiệm đối chứng có thể được thực hiện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quy định trong hợp đồng xây dựng hoặc chỉ dẫn kỹ thuật đối với công trình có những yếu tố khó khăn, phức tạp trong việc kiểm soát chất lượng thi công xây dựng (ví dụ: công trình quy mô lớn, thời gian thi công kéo dài; công trình thi công theo tuyến hoặc tại các vùng sâu, vùng xa; công trình sử dụng nhiều nguồn cung cấp vật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vật liệu, sản phẩm xây dựng và chất lượng thi công xây dựng có dấu hiệu không đảm bảo chất lượng theo yêu cầu của chỉ dẫn kỹ thuật hoặc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yêu cầu của cơ quan quản lý nhà nước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định chất lượng, thí nghiệm khả năng chịu lực của kết cấu công trình được thực hiện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quy định trong hợp đồng xây dựng hoặc chỉ dẫn kỹ thuật theo yêu cầu của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công trình, hạng mục công trình, bộ phận công trình xây dựng có biểu hiện không đảm bảo chất lượng theo yêu cầu của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xảy ra sự cố trong quá trình thi công xây dựng ảnh hưởng tới chất lượng của bộ phận công trình hoặc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Theo yêu cầu của cơ quan nhà nước có thẩm quyền ký hợp đồng BOT, BTO, BT, PPP (đối với các công trình thuộc dự án đầu tư theo hình thức hợp đồng BOT, BTO, BT, PPP) và yêu cầu của cơ quan quản lý nhà nước về xây dựng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tư vấn thực hiện thí nghiệm đối chứng, kiểm định chất lượng, thí nghiệm khả năng chịu lực của kết cấu công trình phải đáp ứng điều kiện năng lực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thực hiện thí nghiệm đối chứng, kiểm định chất lượng, thí nghiệm khả năng chịu lực của kết cấu công trình theo yêu cầu của cơ quan quản lý nhà nước về xây dựng hoặc cơ quan nhà nước có thẩm quyền ký hợp đồng BOT, BTO, BT, PPP thì các tổ chức tư vấn thực hiện các công việc này phải được các cơ quan nêu trên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thầu thi công xây dựng công trình, nhà thầu cung ứng, sản xuất sản phẩm xây dựng phải chịu chi phí thực hiện thí nghiệm đối chứng, kiểm định chất lượng, thí nghiệm khả năng chịu lực của kết cấu công trình theo quy định tại Điểm b Khoản 1 và Điểm b Khoản 2 Điều này nếu kết quả thí nghiệm, kiểm định chứng minh được lỗi chính của nhà thầu. Đối với các trường hợp còn lại, chi phí thực hiện các công việc này được tính vào tổng mức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Hồ sơ hoàn thành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chịu trách nhiệm tổ chức lập hồ sơ hoàn thành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Danh mục, quy cách hồ sơ hoàn thành công trình được quy định tại Phụ lục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hoàn thành công trình xây dựng phải được lập đầy đủ trước khi đưa hạng mục công trình hoặc công trình vào khai thác, sử dụng. Hồ sơ hoàn thành công trình có thể được lập một lần chung cho toàn bộ dự án đầu tư xây dựng công trình hoặc lập riêng từng công trình hoặc hạng mục công trình thuộc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Lưu trữ hồ sơ hoàn thành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có trách nhiệm lưu trữ hồ sơ hoàn thành công trình xây dựng trong thời gian tối thiểu là 10 năm đối với công trình thuộc dự án nhóm A, 7 năm đối với công trình thuộc dự án nhóm B và 5 năm đối với công trình thuộc dự án nhóm C kể từ khi nghiệm thu đưa công trình, hạng mục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nhà nước về xây dựng, các nhà thầu tham gia hoạt động xây dựng công trình có trách nhiệm lưu trữ hồ sơ liên quan đến phần việc do mình thực hiện. Thời gian lưu trữ hồ sơ như quy định đối với lưu trữ của chủ đầu tư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phục vụ quản lý, sử dụng công trình xây dựng do người quản lý, sử dụng công trình lưu trữ trong thời gian tối thiểu bằng tuổi thọ công trình theo quy định của pháp luật về bảo trì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lưu trữ lịch sử của công trình xây dựng thực hiện theo quy định của pháp luật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Hướng dẫn giải quyết tranh chấp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Tranh chấp về chất lượng công trình xây dựng xảy ra khi có ý kiến đánh giá khác nhau về chất lượng sản phẩm, bộ phận công trình và công trình xây dựng, biện pháp khắc phục khiếm khuyết về chất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Tranh chấp về chất lượng có thể xảy ra giữa các chủ thể tham gia xây dựng công trình hoặc giữa các chủ thể này với chủ sở hữu, chủ quản lý, chủ sử dụng các công trình xây dựng lân cận và các bên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giải quyết tranh chấp về chất lượng công trình được tiến hành theo trình tự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thương lượng giữa các bên có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Lựa chọn, thỏa thuận và thuê tổ chức, cá nhân có đủ năng lực theo quy định tiến hành kiểm định đánh giá chất lượng công trình xây dựng và đề xuất giải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bên có tranh chấp có thể đề nghị cơ quan quản lý nhà nước về xây dựng theo phân cấp hướng dẫn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Khởi kiện và giải quyết tranh chấp thông qua tòa án, thủ tục tiến hành theo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Báo cáo của chủ đầu tư cho cơ quan quản lý nhà nước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có trách nhiệm báo cáo về chất lượng công trình và công tác quản lý chất lượng công trình cho cơ quan quản lý nhà nước về xây dựng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gửi báo cáo hoàn thành thi công xây dựng cho cơ quan chuyên môn về xây dựng theo phân cấp đối với các hạng mục công trình, công trình thuộc đối tượng phải được cơ quan này kiểm tra theo quy định tại Điều 24 và Điều 25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đột xuất, chủ đầu tư có trách nhiệm lập báo cáo theo yêu cầu cụ thể của cơ quan quản lý nhà nước về xây dựng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công trình xảy ra sự cố, trong vòng 24 giờ chủ đầu tư phải báo cáo về sự cố theo quy định tại Khoản 2 Điều 37 Nghị định số 15/2013/NĐ-CP bao gồm các thông tin: tên công trình, hạng mục công trình xảy ra sự cố; địa điểm xây dựng; thời điểm xảy ra sự cố; chủ đầu tư và các nhà thầu có liên quan tham gia hoạt động xây dựng công trình, hạng mục công trình xảy ra sự cố; thiệt hại về người (số người thiệt mạng, số người bị thương, số người mất tích); thiệt hại về công trình, thiệt hại vật chất khác có liên quan; sơ bộ xác định nguyên nhân gây ra sự cố và các nội dung cần thiết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công trình đang khai thác, sử dụng thì người quản lý, sử dụng công trình chịu trách nhiệm báo cáo về sự cố trong khai thác, sử dụng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Phân cấp sự cố trong quá trình thi công xây dựng và khai thác, sử dụng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loại sự cố trong thi công xây dựng và khai thác, sử dụng công trình quy định tại Khoản 1 Điều 36 Nghị định số 15/2013/NĐ-CP được phân cấp theo mức độ thiệt hại về công trình, về người và vật chất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cấp theo mức độ thiệt hại về công trình (bao gồm sự cố công trình chính, công trình tạm, công trình lân cận và kết cấu phụ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cố cấp đặc biệt nghiêm trọng là sự cố xảy ra trong các trường hợp: đã sập đổ toàn bộ công trình, hạng mục công trình cấp đặc biệt hoặc hư hỏng nghiêm trọng một bộ phận công trình gây mất ổn định có khả năng dẫn đến sập đổ công trình, hạng mục công trình cấp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cố cấp I là sự cố xảy ra trong các trường hợp: đã sập đổ công trình, hạng mục công trình cấp I hoặc hư hỏng nghiêm trọng một bộ phận công trình gây mất ổn định có khả năng dẫn đến sập đổ công trình, hạng mục công trình cấp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Sự cố cấp II là sự cố xảy ra trong các trường hợp: đã sập đổ công trình, hạng mục công trình cấp II, cấp III hoặc hư hỏng nghiêm trọng một bộ phận công trình gây mất ổn định có khả năng dẫn đến sập đổ công trình, hạng mục công trình cấp II, cấp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Sự cố cấp III là sự cố xảy ra trong các trường hợp: đã sập đổ công trình, hạng mục công trình cấp IV hoặc hư hỏng nghiêm trọng một bộ phận công trình gây mất ổn định có khả năng dẫn đến sập đổ công trình, hạng mục công trình cấp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sự cố sập đổ các kết cấu phụ trợ phục vụ thi công xây dựng công trình như kết cấu đỡ tạm, giàn giáo, kết cấu cẩu tháp và các kết cấu có chức năng tương tự khác được phân cấp như đối với sự cố công trình tùy thuộc vào quy mô các kết cấu theo quy định tại Phụ lục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cấp theo mức độ thiệt hại về vật chất đối với các sự cố công trình, và sự cố cháy, nổ gây thiệt hại cho công trình (bao gồm cả sự cố gây hư hỏng các sản phẩm xây dựng trong quá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cố cấp đặc biệt nghiêm trọng là sự cố gây thiệt hại từ 20 tỷ đồng trở lên đối với công trình, bộ phận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cố cấp I là sự cố gây thiệt hại từ 10 tỷ đồng đến dưới 20 tỉ đồng đối với công trình, bộ phận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Sự cố cấp II là sự cố gây thiệt hại từ 3 tỷ đồng đến dưới 10 tỉ đồng đối với công trình, bộ phận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Sự cố cấp III là sự cố gây thiệt hại dưới 3 tỷ đồng đối với công trình, bộ phận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cấp theo mức độ thiệt hại về người đối với các sự cố mất an toàn lao động trong quá trình thi công xây dựng thực hiện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đầu tư, các nhà thầu, chủ sở hữu công trình hoặc người được ủy quyền và các cơ quan, tổ chức có liên quan căn cứ vào quy định tại Khoản 1, Khoản 2, Khoản 3 Điều này để thực hiện việc báo cáo sự cố, giải quyết sự cố, tổ chức giám định nguyên nhân sự cố và lập hồ sơ sự cố theo quy định tại Điều 37, Điều 38, Điều 39, Điều 40 của Nghị định số 15/2013/NĐ-CP . Riêng sự cố quy định tại Khoản 3 Điều này, chủ đầu tư và các nhà thầu phải thực hiện báo cáo cơ quan nhà nước có thẩm quyền theo quy định của pháp luật về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Cấp sự cố được xác định theo cấp cao nhất quy định tại Khoản 1,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Kiểm tra định kỳ, đột xuất của cơ quan quản lý nhà nước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kiểm tra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chuyên môn thuộc Bộ Xây dựng lập kế hoạch kiểm tra định kỳ công tác quản lý nhà nước về chất lượng công trình xây dựng của các Bộ, Ngành, địa phương; kiểm tra định kỳ công tác quản lý chất lượng và chất lượng công trình xây dựng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chuyên môn thuộc Bộ quản lý công trình xây dựng chuyên ngành lập kế hoạch kiểm tra công tác quản lý nhà nước về chất lượng công trình xây dựng chuyên ngành của các địa phương; kiểm tra công tác quản lý chất lượng và chất lượng công trình xây dựng chuyên ngành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Sở Xây dựng lập kế hoạch kiểm tra định kỳ công tác quản lý nhà nước về chất lượng công trình xây dựng chuyên ngành của các Sở quản lý công trình xây dựng chuyên ngành, công tác quản lý nhà nước về chất lượng công trình xây dựng của Ủy ban nhân dân cấp huyện và chất lượng các công trình xây dựng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Sở quản lý công trình xây dựng chuyên ngành lập kế hoạch kiểm tra định kỳ công tác quản lý chất lượng và chất lượng các công trình xây dựng chuyên ngành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quản lý công trình xây dựng chuyên ngành, Sở Xây dựng các địa phương gửi kế hoạch kiểm tra định kỳ về Bộ Xây dựng để theo dõi, tổng hợp và lập kế hoạch phối hợp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kiểm tra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sự tuân thủ quy định của pháp luật về quản lý chất lượng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chất lượng các bộ phận công trình bằng trực quan và qua các số liệu thí nghiệm, đo lường quan trắc, đo đạc; kiểm định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các nội dung khác theo quy định của pháp luật về quản lý hoạt động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đột xuất về công tác quản lý chất lượng và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chuyên môn về xây dựng thực hiện kiểm tra đột xuất một công trình cụ thể khi có yêu cầu của Chính phủ, Bộ trưởng các Bộ, cơ quan ngang Bộ, Chủ tịch Ủy ban nhân dân các cấp hoặc khi nhận được thông tin phản ánh của công dân hoặc các phương tiện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chuyên môn về xây dựng thực hiện kiểm tra một nhóm đối tượng công trình theo các nội dung cụ thể khi phát hiện thấy những dấu hiệu không đảm bảo chất lượng hoặc vi phạm về quản lý chất lượng của nhóm đối tượng công trình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Báo cáo về tình hình chất lượng và công tác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tổng hợp, báo cáo về tình hình chất lượng và quản lý chất lượng công trình xây dựng trên địa bàn gửi về Bộ Xây dựng trước ngày 15 tháng 12 hằng năm và báo cáo đột xuất khi có yêu cầu theo mẫu quy định tại Phụ lục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Bộ Quốc phòng, Bộ Công an, Bộ quản lý chất lượng công trình chuyên ngành lập báo cáo về tình hình chất lượng và công tác quản lý chất lượng công trình xây dựng do Bộ, ngành quản lý gửi về Bộ Xây dựng trước ngày 15 tháng 12 hàng năm theo mẫu quy định tại Phụ lục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ngành khác tổng hợp báo cáo về tình hình chất lượng và công tác quản lý chất lượng công trình xây dựng do Bộ, ngành quản lý gửi về Bộ Xây dựng trước ngày 15 tháng 12 hàng năm theo mẫu quy định tại Phụ lục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Sở Xây dựng, Sở quản lý công trình xây dựng chuyên ngành, Ủy ban nhân dân cấp huyện báo cáo Ủy ban nhân dân cấp tỉnh định kỳ, đột xuất về việc tuân thủ quy định về quản lý chất lượng công trình xây dựng và tình hình chất lượng công trình xây dựng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Xử lý vi phạm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hiện vi phạm của các chủ thể tham gia hoạt động xây dựng trong quá trình kiểm tra theo quy định tại Điều 24, Điều 32 Thông tư này, cơ quan quản lý nhà nước về xây dựng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tổ chức, cá nhân có liên quan khắc phục các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xuất xử lý vi phạm theo quy định của pháp luật về xử phạt vi phạm hành chính trong hoạt động xây dựng gửi cơ quan Thanh tra xây dựng bao gồm thanh tra Bộ Xây dựng và Thanh tra Sở Xây dựng nơi xây dựng công trình. Cơ quan thanh tra xây dựng xử lý theo quy định của pháp luật và thông báo kết quả xử lý tới cơ quan quản lý nhà nước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bố tên và hành vi vi phạm của các chủ thể tham gia hoạt động xây dựng trên trang thông tin điện tử của Bộ Xây dựng, Bộ quản lý công trình xây dựng chuyên ngành và Sở Xây dựng nơi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Tạm dừng thi công xây dựng công trình:</w:t>
      </w:r>
    </w:p>
    <w:p>
      <w:pPr>
        <w:pStyle w:val="Normal(Web)"/>
        <w:divId w:val="6"/>
        <w:jc w:val="center"/>
        <w:rPr>
          <w:vanish w:val="0"/>
        </w:rPr>
      </w:pPr>
      <w:r>
        <w:t xml:space="preserve">a) Thủ trưởng cơ quan chuyên môn của Bộ Xây dựng, Bộ quản lý công trình xây dựng chuyên ngành có quyền tạm dừng thi công xây dựng công trình trong trường hợp quy định tại Khoản 2 Điều 46 Nghị định số 15/2013/NĐ-CP.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24 giờ kể từ khi quyết định tạm dừng thi công xây dựng công trình, Thủ trưởng cơ quan nêu trên có trách nhiệm báo cáo Bộ trưởng Bộ Xây dựng, Bộ quản lý công trình xây dựng chuyên ngành về quyết định tạm dừng thi công xây dựng công trình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Sở Xây dựng, Sở quản lý công trình xây dựng chuyên ngành, có quyền tạm dừng thi công xây dựng công trình trên địa bàn trong trường hợp quy định tại Khoản 2 Điều 46 Nghị định số 15/2013/NĐ-CP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24 giờ kể từ khi quyết định tạm dừng thi công xây dựng công trình, Thủ trưởng cơ quan nêu trên có trách nhiệm báo cáo Chủ tịch Ủy ban nhân dân cấp tỉnh về quyết định tạm dừng thi công xây dựng công trình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Thủ trưởng cơ quan quyết định tạm dừng thi công xây dựng công trình quy định tại Điểm a, Điểm b Khoản này có trách nhiệm tổ chức kiểm tra việc khắc phục của chủ đầu tư và các nhà thầu; quyết định cho phép tiếp tục thi công sau khi chủ đầu tư và các nhà thầu khắc phục các tồn tại, đảm bảo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Quy định về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phân cấp công trình xây dựng để phục vụ công tác quản lý chất lượng công trình quy định tại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Đối với các dự án đầu tư xây dựng đã quyết định đầu tư trước ngày Thông tư này có hiệu lực thi hành, thì cấp công trình thuộc dự án đầu tư xây dựng xác định trong quyết định đầu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Đối với các dự án đầu tư xây dựng công trình được quyết định đầu tư sau ngày Thông tư này có hiệu lực thi hành thì cấp công trình thuộc dự án đầu tư xây dựng xác định theo quy định của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chứng nhận đủ điều kiện an toàn chịu lực, chứng nhận sự phù hợp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công trình, hạng mục công trình đã có hợp đồng và thực hiện chứng nhận đủ điều kiện an toàn chịu lực hoặc chứng nhận sự phù hợp về chất lượng công trình xây dựng trước ngày 15/4/2013 nhưng chưa được cấp giấy chứng nhận thì chủ đầu tư và tổ chức chứng nhận tiếp tục thực hiện cho đến khi hoàn thành công trình, hạng mục công trình. Cơ quan quản lý nhà nước về xây dựng căn cứ kết quả kiểm tra công trình tại hiện trường, kết quả chứng nhận của tổ chức chứng nhận để kết luận kiểm tra công tác nghiệm thu của chủ đầu tư trước khi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 định liên quan đến chứng nhận an toàn chịu lực tại Điều 43 Nghị định số 71/2010/NĐ-CP ngày 23 tháng 6 năm 2010 của Chính phủ quy định chi tiết hướng dẫn thi hành Luật Nhà ở và Điểm a Khoản 2 Điều 9 Thông tư số 16/2010/TT-BXD của Bộ Xây dựng quy định cụ thể và hướng dẫn thực hiện một số nội dung của Nghị định số 71/2010/NĐ-CP ngày 23 tháng 6 năm 2010 của Chính phủ quy định chi tiết và hướng dẫn thi hành Luật Nhà ở được bãi bỏ kể từ ngày Nghị định số 15/2013/NĐ-CP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kiểm tra công tác nghiệm thu đối với các công trình thuộc đối tượng phải được kiểm tra trước khi đưa vào sử dụng theo quy định tại Điều 24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công trình được nghiệm thu hoàn thành công trình đưa vào sử dụng trước ngày Nghị định số 15/2013/NĐ-CP có hiệu lực, việc nghiệm thu công trình được thực hiện theo quy định tại Nghị định số 209/2004/NĐ-CP ngày 16/12/2004 của Chính phủ về quản lý chất lượng công trình xây dựng;</w:t>
      </w:r>
    </w:p>
    <w:p>
      <w:pPr>
        <w:pStyle w:val="Normal(Web)"/>
        <w:divId w:val="6"/>
        <w:jc w:val="center"/>
        <w:rPr>
          <w:vanish w:val="0"/>
        </w:rPr>
      </w:pPr>
      <w:r>
        <w:t xml:space="preserve">b) Đối với công trình được nghiệm thu hoàn thành sau ngày 15/4/2013, việc nghiệm thu công trình phải thực hiện theo quy định của Nghị định số 15/2013/NĐ-CP.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09 tháng 9 năm 2013 và thay thế Thông tư số </w:t>
      </w:r>
      <w:hyperlink r:id="rId10" w:history="1">
        <w:r>
          <w:rPr>
            <w:rStyle w:val="Hyperlink"/>
          </w:rPr>
          <w:t xml:space="preserve">27/2009/TT-BXD </w:t>
        </w:r>
      </w:hyperlink>
      <w:r>
        <w:t xml:space="preserve"> ngày 31/7/2009 hướng dẫn một số nội dung về Quản lý chất lượng công trình xây dựng; các nội dung về chứng nhận đủ điều kiện đảm bảo an toàn chịu lực, chứng nhận sự phù hợp về chất lượng công trình xây dựng quy định tại Thông tư 03/2011/TT-BXD ngày 06/4/2011 về hướng dẫn hoạt động kiểm định, giám định và chứng nhận đủ điều kiện đảm bảo an toàn chịu lực, chứng nhận sự phù hợp về chất lượng công trình xây dựng; Thông tư số 02/2006/TT-BXD ngày 17/5/2006 Hướng dẫn lưu trữ hồ sơ thiết kế, bản vẽ hoàn công công trình xây dựng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tổ chức, cá nhân gửi ý kiến về Bộ Xây dựng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Trịnh Đình Dũng</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27-2009-tt-bxd-cua-bo-xay-dung---huong-dan-mot-so-noi-dung-ve-quan-ly-chat-luong-cong-trinh-xay-du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13-tt-bxd-cua-bo-xay-dung---quy-dinh-chi-tiet-mot-so-noi-dung-ve-quan-ly-chat-luong-cong-trinh-xay-dung.aspx" TargetMode="External" /><Relationship Id="rId4" Type="http://schemas.openxmlformats.org/officeDocument/2006/relationships/hyperlink" Target="/nghi-dinh-so-62-2013-nd-cp-cua-chinh-phu---quy-dinh-chuc-nang--nhiem-vu--quyen-han-va-co-cau-to-chuc-cua-bo-xay-dung.aspx" TargetMode="External" /><Relationship Id="rId5" Type="http://schemas.openxmlformats.org/officeDocument/2006/relationships/hyperlink" Target="/nghi-dinh-15-2013-nd-cp-quan-ly-chat-luong-cong-trinh-xay-dung.aspx" TargetMode="External" /><Relationship Id="rId6" Type="http://schemas.openxmlformats.org/officeDocument/2006/relationships/hyperlink" Target="/nghi-dinh-so-12-2009-nd-cp-ve-quan-ly-du-an-dau-tu-xay-dung-cong-trinh.aspx" TargetMode="External" /><Relationship Id="rId7" Type="http://schemas.openxmlformats.org/officeDocument/2006/relationships/hyperlink" Target="/nghi-dinh-so-83-2009-nd-cp-cua-chinh-phu---ve-sua-doi--bo-sung-mot-so-dieu-nghi-dinh-so-12-2009-nd-cp-ngay-12-thang-02-nam-2009-cua-chinh-phu-ve-quan-ly-du-an-dau-tu-xay-dung-cong-trinh.aspx" TargetMode="External" /><Relationship Id="rId8" Type="http://schemas.openxmlformats.org/officeDocument/2006/relationships/hyperlink" Target="/nghi-dinh-108-2009-nd-cp-ve-dau-tu-theo-hinh-thuc-hop-dong-xay-dung-kinh-doanh-chuyen-giao-hop-dong-xay-dung-chuyen-giao-kinh-doanh-hop-dong-xay-dung-chuyen-giao.aspx" TargetMode="External" /><Relationship Id="rId9" Type="http://schemas.openxmlformats.org/officeDocument/2006/relationships/hyperlink" Target="/nghi-dinh-so-24-2011-nd-cp-ve-dau-tu-theo-hinh-thuc-hop-dong-xay-dung-&#8211;-kinh-doanh-&#8211;chuyen-giao-hop-dong-xay-dung-chuyen-giao-kinh-doanh-va-hop-dong-xay-dung-chuyen-gi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2022-06-21T16:48:21Z</dcterms:created>
  <dcterms:modified xsi:type="dcterms:W3CDTF">2022-06-21T16:48:21Z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2022-06-21T16:48:21Z</dcterms:created>
  <dcterms:modified xsi:type="dcterms:W3CDTF">2022-06-21T16:48:21Z</dcterms:modified>
</cp:coreProperties>
</file>