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41/</w:t>
            </w:r>
            <w:r>
              <w:t xml:space="preserve">2019/TT-BTC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w:t>
            </w:r>
            <w:r>
              <w:rPr>
                <w:i/>
              </w:rPr>
              <w:t xml:space="preserve">11</w:t>
            </w:r>
            <w:r>
              <w:rPr>
                <w:i/>
              </w:rPr>
              <w:t xml:space="preserve"> tháng </w:t>
            </w:r>
            <w:r>
              <w:rPr>
                <w:i/>
              </w:rPr>
              <w:t xml:space="preserve">7</w:t>
            </w:r>
            <w:r>
              <w:rPr>
                <w:i/>
              </w:rPr>
              <w:t xml:space="preserve"> năm </w:t>
            </w:r>
            <w:r>
              <w:rPr>
                <w:i/>
              </w:rPr>
              <w:t xml:space="preserve">2019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BÃI BỎ THÔNG TƯ LIÊN TỊCH SỐ 22/2012/TTLT /BTC-BCA NGÀY 16/02/2012 CỦA BỘ TÀI CHÍNH, BỘ CÔNG AN HƯỚNG DẪN CHẾ ĐỘ QUẢN LÝ VÀ SỬ DỤNG KINH PHÍ THỰC HIỆN CHƯƠNG TRÌNH HÀNH ĐỘNG PHÒNG, CHỐNG TỘI PHẠM MUA, BÁN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 số </w:t>
      </w:r>
      <w:hyperlink r:id="rId3" w:history="1">
        <w:r>
          <w:rPr>
            <w:rStyle w:val="Hyperlink"/>
            <w:i/>
          </w:rPr>
          <w:t xml:space="preserve">80/2015/QH13 </w:t>
        </w:r>
      </w:hyperlink>
      <w:r>
        <w:rPr>
          <w:i/>
        </w:rPr>
        <w:t xml:space="preserve"> ngày 22 tháng 6 năm 2015;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34/2016/NĐ-CP </w:t>
        </w:r>
      </w:hyperlink>
      <w:r>
        <w:rPr>
          <w:i/>
        </w:rPr>
        <w:t xml:space="preserve"> ngày 14 tháng 5 năm 2016 của Chính phủ quy định chi tiết một số điều và biện pháp thi hành Luật ban hành văn bản quy phạm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87/2017/NĐ-CP </w:t>
        </w:r>
      </w:hyperlink>
      <w:r>
        <w:rPr>
          <w:i/>
        </w:rPr>
        <w:t xml:space="preserve"> ngày 26 tháng 7 năm 2017 của Chính phủ quy định chức năng, nhiệm vụ, quyền hạn và cơ cấu tổ chức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Công văn số </w:t>
      </w:r>
      <w:r>
        <w:rPr>
          <w:i/>
        </w:rPr>
        <w:t xml:space="preserve">1</w:t>
      </w:r>
      <w:r>
        <w:rPr>
          <w:i/>
        </w:rPr>
        <w:t xml:space="preserve">580/BCA-V03 ngày 13 tháng 6 năm 2019 của Bộ Công an đề nghị bãi bỏ Thông tư liên tịch s</w:t>
      </w:r>
      <w:r>
        <w:rPr>
          <w:i/>
        </w:rPr>
        <w:t xml:space="preserve">ố</w:t>
      </w:r>
      <w:r>
        <w:rPr>
          <w:i/>
        </w:rPr>
        <w:t xml:space="preserve"> 22/2012/TTLT /BTC-BCA ngày 16 tháng 02 năm 2012 của Bộ Tài chính, Bộ Công an hướng dẫn chế độ quản lý và sử dụng kinh phí thực hiện Chương trình hành động phòng, chống tội phạm mua, b</w:t>
      </w:r>
      <w:r>
        <w:rPr>
          <w:i/>
        </w:rPr>
        <w:t xml:space="preserve">á</w:t>
      </w:r>
      <w:r>
        <w:rPr>
          <w:i/>
        </w:rPr>
        <w:t xml:space="preserve">n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Vụ trưởng Vụ Tài chính quốc phòng, an ninh, đặc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Tài chính ban hành Thông tư bãi bỏ Thông tư liên tịch s</w:t>
      </w:r>
      <w:r>
        <w:rPr>
          <w:i/>
        </w:rPr>
        <w:t xml:space="preserve">ố</w:t>
      </w:r>
      <w:r>
        <w:rPr>
          <w:i/>
        </w:rPr>
        <w:t xml:space="preserve"> 22/2012/TTLT /BTC-BCA ngày 16 tháng 02 năm 2012 của Bộ Tài chính, Bộ Công an hướng dẫn chế độ quản lý và sử dụng kinh phí thực hiện Chương trình hành động phòng, chống tội phạm mua, bán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w:t>
      </w:r>
      <w:r>
        <w:rPr>
          <w:b/>
        </w:rPr>
        <w:t xml:space="preserve">1</w:t>
      </w:r>
      <w:r>
        <w:rPr>
          <w:b/>
        </w:rPr>
        <w:t xml:space="preserve">. Bãi bỏ văn bản quy phạm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Bãi bỏ Thông tư liên tịch số 22/2012/TTLT /BTC-BCA ngày 16 tháng 02 năm 2012 của Bộ Tài chính, Bộ Công an hướng dẫn chế độ quản lý và sử dụng kinh phí thực hiện Chương trình hành động phòng, chống tội phạm mua, bán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từ ngày 27 tháng 8 năm 2019.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Vụ trưởng Vụ Tài chính quốc phòng, an ninh, đặc biệt, Vụ trưởng Vụ Pháp chế và các đơn vị thuộc Bộ, các cơ quan có liên quan chịu trách nhiệm thi hành Thông tư này./</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Thủ tướng, các Phó Thủ tướng CP;</w:t>
            </w:r>
            <w:r>
              <w:rPr/>
              <w:br/>
            </w:r>
            <w:r>
              <w:t xml:space="preserve">- Văn phòng Trung ương Đảng;</w:t>
            </w:r>
            <w:r>
              <w:rPr/>
              <w:br/>
            </w:r>
            <w:r>
              <w:t xml:space="preserve">- Văn phòng Tổng Bí thư;</w:t>
            </w:r>
            <w:r>
              <w:rPr/>
              <w:br/>
            </w:r>
            <w:r>
              <w:t xml:space="preserve">- Văn phòng Quốc hội;</w:t>
            </w:r>
            <w:r>
              <w:rPr/>
              <w:br/>
            </w:r>
            <w:r>
              <w:t xml:space="preserve">- Văn phòng Chủ tịch nước;</w:t>
            </w:r>
            <w:r>
              <w:rPr/>
              <w:br/>
            </w:r>
            <w:r>
              <w:t xml:space="preserve">- Các Bộ, cơ quan ngang Bộ;</w:t>
            </w:r>
            <w:r>
              <w:rPr/>
              <w:br/>
            </w:r>
            <w:r>
              <w:t xml:space="preserve">- Cơ quan thuộc Chính phủ;</w:t>
            </w:r>
            <w:r>
              <w:rPr/>
              <w:br/>
            </w:r>
            <w:r>
              <w:t xml:space="preserve">- Tòa án nhân dân tối cao;</w:t>
            </w:r>
            <w:r>
              <w:rPr/>
              <w:br/>
            </w:r>
            <w:r>
              <w:t xml:space="preserve">- Viện Kiểm sát nhân dân tối cao;</w:t>
            </w:r>
            <w:r>
              <w:rPr/>
              <w:br/>
            </w:r>
            <w:r>
              <w:t xml:space="preserve">- Kiểm toán Nhà nước;</w:t>
            </w:r>
            <w:r>
              <w:rPr/>
              <w:br/>
            </w:r>
            <w:r>
              <w:t xml:space="preserve">- Công báo;</w:t>
            </w:r>
            <w:r>
              <w:rPr/>
              <w:br/>
            </w:r>
            <w:r>
              <w:t xml:space="preserve">- Ủy ban nhân dân, Sở Tài chính, Kho bạc nhà nước các tỉnh, thành phố trực thuộc Trung ương;</w:t>
            </w:r>
            <w:r>
              <w:rPr/>
              <w:br/>
            </w:r>
            <w:r>
              <w:t xml:space="preserve">- Cục Kiểm tra văn bản (Bộ Tư pháp);</w:t>
            </w:r>
            <w:r>
              <w:rPr/>
              <w:br/>
            </w:r>
            <w:r>
              <w:t xml:space="preserve">- Các đơn vị thuộc Bộ Tài chính (Vụ NSNN; Vụ PC; Vụ HCSN; Cục QLCS; KBNN);</w:t>
            </w:r>
            <w:r>
              <w:rPr/>
              <w:br/>
            </w:r>
            <w:r>
              <w:t xml:space="preserve">- Website Chính phủ, Website Bộ Tài chính;</w:t>
            </w:r>
            <w:r>
              <w:rPr/>
              <w:br/>
            </w:r>
            <w:r>
              <w:t xml:space="preserve">- Lưu: VT, VI (300b).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Đỗ Hoàng Anh Tuấn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ban-hanh-van-ban-quy-pham-phap-luat-2015.aspx" TargetMode="External" /><Relationship Id="rId4" Type="http://schemas.openxmlformats.org/officeDocument/2006/relationships/hyperlink" Target="/nghi-dinh-34-2016-nd-cp-quy-dinh-chi-tiet-bien-phap-thi-hanh-luat-ban-hanh-van-ban-quy-pham-phap-luat.aspx" TargetMode="External" /><Relationship Id="rId5" Type="http://schemas.openxmlformats.org/officeDocument/2006/relationships/hyperlink" Target="/nghi-dinh-87-2017-nd-cp-chuc-nang-nhiem-vu-quyen-han-va-co-cau-to-chuc-cua-bo-tai-chinh.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2022-06-21T13:18:09Z</dcterms:created>
  <dcterms:modified xsi:type="dcterms:W3CDTF">2022-06-21T13:18:09Z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2022-06-21T13:18:09Z</dcterms:created>
  <dcterms:modified xsi:type="dcterms:W3CDTF">2022-06-21T13:18:09Z</dcterms:modified>
</cp:coreProperties>
</file>