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39" o:spid="_x0000_i1640"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CÔNG AN – BỘ NGOẠI GIAO SỐ </w:t>
      </w:r>
      <w:hyperlink r:id="rId8" w:history="1">
        <w:r>
          <w:rPr>
            <w:rStyle w:val="Hyperlink"/>
            <w:b/>
          </w:rPr>
          <w:t xml:space="preserve">01/2007/TTLT-BCA-BNG </w:t>
        </w:r>
        <w:r>
          <w:rPr>
            <w:b/>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30 THÁNG 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QUY ĐỊNH CỦA THÔNG TƯ LIÊN TỊCH SỐ 04/2002/TTLT /BCA-BNG NGÀY 29/01/2002 HƯỚNG DẪN THỰC HIỆN NGHỊ ĐỊNH SỐ 21/2001/NĐ-CP NGÀY 28/5/2001 CỦA CHÍNH PHỦ QUY ĐỊNH CHI TIẾT THI HÀNH PHÁP LỆNH NHẬP CẢNH, XUẤT CẢNH, CƯ TRÚ CỦA NGƯỜI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và Bộ Ngoại giao thống nhất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nội dung quy định tại gạch đầu dòng thứ nhất của điểm b, mục 1 Phần III Thông tư liên tịch số 04/2002/TTLT /BCA-BNG ngày 29/01/2002 hướng dẫn thực hiện Nghị định số 21/2001/NĐ-CP ngày 28/5/2001 của Chính phủ quy định chi tiết thi hành Pháp lệnh Nhập cảnh, xuất cảnh, cư trú của người nước ngoài tại Việt Nam và thay thế bằng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được miễn thị thực theo điều ước quốc tế mà Việt Nam ký kết hoặc gia nhập, thì cấp chứng nhận tạm trú theo thời hạn quy định tại điều ước quốc tế đó. Nếu điều ước quốc tế về miễn thị thực không quy định cụ thể thời hạn tạm trú, thì cấp chứng nhận tạm trú 30 ngày. Trường hợp thời hạn mà nước hữu quan cho phép công dân Việt Nam tạm trú miễn thị thực khác với thời gian nói trên, thì Bộ Ngoại giao xem xét việc áp dụng có đi có lại và thông báo cho Bộ Công an, Bộ Quốc phòng và các cơ quan liên quan khác biết để thống nhất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chức năng, nhiệm vụ của mình, Bộ Công an, Bộ Ngoại giao hướng dẫn cơ quan, đơn vị trực thuộc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 Văn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Phú Bình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thong-tu-lien-tich-so-01-2007-ttlt-bca-bng-quy-dinh-chi-tiet-thi-hanh-phap-lenh-nhap-canh-xuat-canh-cu-tru-cua-nguoi-nuoc-ngoai-tai-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2022-06-22T13:58:42Z</dcterms:created>
  <dcterms:modified xsi:type="dcterms:W3CDTF">2022-06-22T13:58:42Z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2022-06-22T13:58:42Z</dcterms:created>
  <dcterms:modified xsi:type="dcterms:W3CDTF">2022-06-22T13:58:42Z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2022-06-22T13:58:42Z</dcterms:created>
  <dcterms:modified xsi:type="dcterms:W3CDTF">2022-06-22T13:58:42Z</dcterms:modified>
</cp:coreProperties>
</file>