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34/2013/TT-BTC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Thông tư </w:t>
      </w:r>
      <w:hyperlink r:id="rId8" w:history="1">
        <w:r>
          <w:rPr>
            <w:rStyle w:val="Hyperlink"/>
            <w:b/>
          </w:rPr>
          <w:t xml:space="preserve">124/2011/TT-BTC </w:t>
        </w:r>
        <w:r>
          <w:rPr>
            <w:b/>
          </w:rPr>
          <w:t xml:space="preserve"> ngày 31/08/2011</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hướng dẫn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2003 và các Nghị định của Chính phủ quy định chi tiết Luật Đất đai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và các Nghị định của Chính phủ quy định chi tiết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9" w:history="1">
        <w:r>
          <w:rPr>
            <w:rStyle w:val="Hyperlink"/>
            <w:i/>
          </w:rPr>
          <w:t xml:space="preserve">Nghị định số 45/2011/NĐ-CP</w:t>
        </w:r>
        <w:r>
          <w:rPr>
            <w:i/>
          </w:rPr>
          <w:t xml:space="preserve"> ngày 17/06/2011 của Chính phủ về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hyperlink r:id="rId10" w:history="1">
        <w:r>
          <w:rPr>
            <w:rStyle w:val="Hyperlink"/>
            <w:i/>
          </w:rPr>
          <w:t xml:space="preserve"> Nghị định số 23/2013/NĐ-CP</w:t>
        </w:r>
        <w:r>
          <w:rPr>
            <w:i/>
          </w:rPr>
          <w:t xml:space="preserve"> ngày 25/3/2013 của Chính phủ về sửa đổi, bổ sung một số điều của Nghị định số 45/2011/NĐ-CP ngày 17 tháng 6 năm 2011 của Chính phủ về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118/2008/NĐ-CP </w:t>
        </w:r>
        <w:r>
          <w:rPr>
            <w:i/>
          </w:rPr>
          <w:t xml:space="preserve"> ngày 27/11/2008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hướng dẫn sửa đổi, bổ sung một số điều của Thông tư số 124/2011/TT-BTC ngày 31/8/2011 hướng dẫn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Điều 3, Chương 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khoản 10,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Nhà, đất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khi khai lệ phí trước bạ, người nhận tài sản phải xuất trình cho cơ quan thuế các giấy tờ hợp pháp chứng minh mối quan hệ với người thừa kế, cho, tặng hoặc xác nhận của uỷ ban nhân dân xã, phường, thị trấn nơi người cho hoặc nhận tài sản thường trú về mối quan hệ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18,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Tài sản của tổ chức, cá nhân đã nộp lệ phí trước bạ phải đăng ký lại quyền sở hữu, sử dụng do việc chia, tách, cổ phần hoá, hợp nhất, sáp nhập, đổi tên tổ chức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đổi tên đồng thời đổi chủ sở hữu tài sản thì chủ tài sản phải nộp lệ phí trước bạ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khoản 25,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Nhà xưởng của cơ sở sản xuất; nhà kho, nhà ăn, nhà để xe của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Điều 4, Chương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Căn cứ tính lệ phí trước bạ, mức thu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tính lệ phí trước bạ là giá trị tính lệ phí trước bạ và mức thu lệ phí trước bạ theo tỷ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theo tỷ lệ phần trăm trên giá trị tài sản tính lệ phí trước bạ được quy định cụ thể đối với từng loại tài sản thuộc đối tượng chịu lệ phí trước bạ tại Điều 7 Nghị định số 45/2011/NĐ-CP ngày 17/6/2011 của Chính phủ về lệ phí trước bạ và sửa đổi bổ sung tại khoản 4 Điều 1 Nghị định số 23/2013/NĐ-CP ngày 25/3/2013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tiền lệ phí trước bạ phải nộp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lệ phí trước bạ phải nộp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tài sản tính lệ phí trước bạ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lệ phí trước bạ theo tỷ lệ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lệ phí trước bạ phải nộp ngân sách nhà nước tối đa là 500 triệu đồng/1 tài sản/lần trước bạ, trừ ô tô chở người dưới 10 chỗ ngồi (kể cả lái xe), tàu bay, du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Sửa đổi Điều 5, Chương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lệ phí trước bạ là giá do Uỷ ban nhân dân tỉnh, thành phố trực thuộc Trung 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Tài chính phối hợp với các sở, ban ngành liên quan xây dựng trình Uỷ ban nhân dân tỉnh, thành phố quyết định việc xây dựng Bảng giá tính lệ phí trước bạ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ban hành bảng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đất tính lệ phí trước bạ là giá đất do UBND cấp tỉnh ban hành theo quy định của pháp luật về đất đai tại thời điểm kê khai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Tài chính chủ trì, phối hợp với Sở Xây dựng, xây dựng giá tính lệ phí trước bạ nhà, căn cứ giá thực tế xây dựng "mới" một (01) m2 sàn nhà đối với từng cấp nhà, hạng nhà để xây dựng Bảng giá tính lệ phí trước bạ nhà trình Uỷ ban nhân dân cấp tỉnh ban hành và áp dụng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tài sản tính lệ phí trước bạ được xác định trên cơ sở phù hợp với giá chuyển nhượng tài sản thực tế trên thị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tài sản thực tế trên thị trường được xác định căn cứ cơ sở dữ liệu cơ quan chức năng của địa phương thu thập từ: giá bán do cơ sở sản xuất kinh doanh kê khai với cơ quan thuế; thông tin về giá từ các cơ quan quản lý nhà nước có liên quan (cơ quan Hải quan, Sở Công thương, Trung tâm thẩm định giá thuộc Sở Tài chính...); giá mua bán tài sản cùng loại tại cùng địa phương hoặc ở địa phương khác; thông tin thu thập từ người tiêu dùng; thông tin về giá các loại tài sản trên các phương tiện thông tin đại chúng như báo, tạp chí, bản tin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xây dựng Bảng giá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mua bán: giá tính lệ phí trước bạ không được thấp hơn giá ghi trên hoá đơn bán hàng hợp pháp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tự sản xuất, chế tạo: giá tính lệ phí trước bạ không được thấp hơn giá bán theo thông báo của đơn vị sản xuất. Trường hợp tài sản tự sản xuất để tiêu dùng thì giá tính lệ phí trước bạ không được thấp hơn giá thành sản phẩm của đơn vị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tính lệ phí trước bạ đối với tài sản mua trực tiếp của cơ sở được phép sản xuất, lắp ráp trong nước (gọi chung là cơ sở sản xuất) bán ra là giá thực tế thanh toán (giá bán bao gồm cả thuế giá trị gia tăng, thuế tiêu thụ đặc biệt - nếu có) ghi trên hoá đơn bán hàng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mua hàng của các đại lý bán hàng trực tiếp ký hợp đồng đại lý với cơ sở sản xuất và bán đúng giá của cơ sở sản xuất quy định thì cũng được coi là mua trực tiếp của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nhập khẩu mà tại thời điểm đăng ký trước bạ chưa có trong Bảng giá do Uỷ ban nhân dân cấp tỉnh quy định thì Sở Tài chính phối hợp với các sở, ban ngành liên quan cần tham khảo giá bán của các tài sản cùng loại tương đương trên thị trường trong nước và giá nhập khẩu theo giá tính thuế nhập khẩu mà cơ quan Hải quan đã xác định và các chi phí liên quan để trình Uỷ ban nhân dân cấp tỉnh ban hành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cấp tỉnh chỉ đạo các cơ quan chức năng xây dựng giá tính lệ phí trước bạ đối với từng loại tài sản để UBND cấp tỉnh có cơ sở xác định và ban hành Bảng giá tính lệ phí trước bạ, phương pháp xác định giá tính lệ phí trước bạ đối với các tài sản là nhà, đất, tàu thuyền, xe ôtô, xe gắn máy, súng săn, súng thể thao áp dụng tại địa phương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quản lý thu lệ phí trước bạ, trường hợp cơ quan thuế phát hiện hoặc nhận được ý kiến của tổ chức, cá nhân về giá tính lệ phí trước bạ của tài sản chưa phù hợp với việc xác định giá quy định tại Thông tư này hoặc giá tài sản đó chưa được quy định trong bảng giá tính lệ phí trước bạ của địa phương thì Cục Thuế phải có ý kiến đề xuất kịp thời (chậm nhất là năm ngày làm việc) gửi Uỷ ban nhân dân tỉnh hoặc cơ quan được uỷ quyền ban hành bảng giá để sửa đổi, bổ sung bảng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sau 15 ngày kể từ ngày ban hành Bảng giá tính lệ phí trước bạ, cơ quan ban hành phải gửi Bộ Tài chính (Tổng cục Thuế) để theo dõi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xác định giá trị tài sản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xác định giá trị đất tính lệ phí trước bạ là diện tích đất chịu lệ phí trước bạ và giá đất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mua theo phương thức đấu giá đúng quy định của pháp luật về đấu thầu, đấu giá thì giá tính lệ phí trước bạ là giá trúng đấu giá thực tế ghi trên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xác định giá trị nhà tính lệ phí trước bạ là diện tích nhà chịu lệ phí trước bạ và giá 01 mét vuông nhà tính lệ phí trước bạ do Uỷ ban nhân dân cấp tỉnh quy định tại thời điểm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trường hợp đặc biệt xác định giá tính lệ phí trước bạ nhà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tính lệ phí trước bạ nhà thuộc sở hữu nhà nước bán cho người đang thuê theo Nghị định số 61/CP ngày 5/7/1994 của Chính phủ là giá bán thực tế ghi trên hoá đơn bán nhà theo quyết định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tính lệ phí trước bạ nhà tái định cư được cơ quan Nhà nước có thẩm quyền phê duyệt giá cụ thể mà giá phê duyệt đã được cân đối bù trừ giữa giá đền bù nơi bị thu hồi và giá nhà nơi tái định cư thì giá tính lệ phí trước bạ là giá nhà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mua theo phương thức đấu giá đúng quy định của pháp luật về đấu thầu, đấu giá thì giá tính lệ phí trước bạ là giá trúng đấu giá thực tế ghi trên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tài sản khác như tàu bay, tàu thuỷ, thuyền, xe ôtô, rơ moóc, xe gắn máy, súng săn, súng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vào Bảng giá tính lệ phí trước bạ do Uỷ ban nhân dân cấp tỉnh ban hành để tính lệ phí trước bạ. Trường hợp nếu giá ghi trên hoá đơn cao hơn giá do Uỷ ban nhân dân cấp tỉnh quy định thì lấy theo giá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tài sản tính lệ phí trước bạ là giá tính lệ phí trước bạ quy định tại Bảng giá tính lệ phí trước bạ do UBND cấp tỉnh ban hành theo nguyên tắc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tài sản mua theo phương thức trả góp thì tính lệ phí trước bạ theo toàn bộ giá trị tài sản trả một lần quy định đối với tài sản đó (không bao gồm lãi trả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Sửa đổi Khoản 4 và khoản 5, Điều 6, Chương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vào cuối tiết a, khoản 4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phố trực thuộc Trung ương, thành phố thuộc tỉnh; thị xã nơi Uỷ ban nhân dân tỉnh, thành phố trực thuộc Trung ương đóng trụ sở được xác định theo địa giới hành chính nhà nước tại thời điểm kê khai lệ phí trước bạ, trong đó: Thành phố trực thuộc Trung ương bao gồm tất cả các quận, huyện trực thuộc thành phố, không phân biệt các quận nội thành hay các huyện ngoại thành, đô thị hay nông thôn; Thành phố thuộc tỉnh và thị xã nơi Uỷ ban nhân dân tỉnh đóng trụ sở bao gồm tất cả các phường, xã thuộc thành phố, thị xã, không phân biệt là nội thành, nội thị hay xã ngoại thành, ngoại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thế Khoản 5, Điều 6 bằng Khoản 5 mới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Ôtô, rơ moóc hoặc sơ mi rơ moóc được kéo bởi ô tô mức thu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 tô chở người dưới 10 chỗ ngồi (kể cả lái xe)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 tô chở người dưới 10 chỗ ngồi (kể cả lái xe) nộp lệ phí trước bạ lần thứ 2 trở đi với mức thu là 2% và áp dụng thống nhất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xác định mức thu lệ phí trước bạ xe ô tô trên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chỗ ngồi trên xe ôtô được xác định theo thiết kế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xe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nhập khẩu căn cứ xác định của cơ quan Đăng kiểm ghi tại mục “Loại phương tiện” của Giấy chứng nhận chất lượng an toàn kỹ thuật và bảo vệ môi trường xe cơ giới nhập khẩu hoặc Thông báo miễn kiểm tra chất lượng an toàn kỹ thuật và bảo vệ môi trường đối với xe cơ giới nhập khẩu do cơ quan đăng kiểm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xe sản xuất, lắp ráp trong nước thì căn cứ vào mục “Loại phương tiện” ghi tại Giấy chứng nhận chất lượng an toàn kỹ thuật và bảo vệ môi trường ô tô sản xuất, lắp ráp hoặc Phiếu kiểm tra chất lượng xuất xưởng dùng cho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mục “Loại phương tiện” (loại xe) của các giấy tờ nêu trên không xác định là xe ô tô tải thì áp dụng tỷ lệ thu lệ phí trước bạ đối với xe ô tô chở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an cấp biển số đăng ký xe kiểm tra loại xe, nếu phát hiện Giấy chứng nhận chất lượng an toàn kỹ thuật và bảo vệ môi trường, Thông báo miễn kiểm tra chất lượng an toàn kỹ thuật và bảo vệ môi trường đối với xe cơ giới nhập khẩu do cơ quan đăng kiểm Việt Nam cấp hoặc Phiếu kiểm tra chất lượng xuất xưởng dùng cho xe cơ giới ghi chưa đúng loại xe ô tô tải hoặc ô tô chở người dẫn đến việc áp dụng mức thu lệ phí trước bạ xe chưa phù hợp thì thông báo kịp thời với cơ quan Đăng kiểm để xác định lại loại phương tiện trước khi cấp biển số. Trường hợp cơ quan Đăng kiểm xác định lại loại phương tiện dẫn đến phải tính lại mức thu lệ phí trước bạ thì cơ quan Công an chuyển hồ sơ kèm tài liệu xác minh sang cơ quan thuế để phát hành thông báo thu lệ phí trước bạ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Sửa đổi Điều 7, Chương III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nợ lệ phí trước bạ đối với đất và nhà gắn liền với đất của hộ gia đình, cá nhân thuộc đối tượng được ghi nợ tiền sử dụng đất theo quy định tại khoản 8 Điều 2 Nghị định số </w:t>
      </w:r>
      <w:hyperlink r:id="rId12" w:history="1">
        <w:r>
          <w:rPr>
            <w:rStyle w:val="Hyperlink"/>
          </w:rPr>
          <w:t xml:space="preserve">120/2010/NĐ-CP </w:t>
        </w:r>
        <w:r>
          <w:t xml:space="preserve"> ngày 30/12/2010 của Chính phủ sửa đổi, bổ sung một số điều của Nghị định số 198/2004/NĐ-CP ngày 3/12/2004 của Chính phủ về thu tiền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toán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thanh toán nợ lệ phí trước bạ thì hộ gia đình, cá nhân phải nộp lệ phí trước bạ tính theo giá nhà, đất do Ủy ban nhân dân tỉnh, thành phố trực thuộc Trung ương quy định tại thời điểm xác định nghĩa vụ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thuộc diện được ghi nợ lệ phí trước bạ khi chuyển nhượng, chuyển đổi nhà, đất đó cho tổ chức, cá nhân khác thì phải nộp đủ số lệ phí trước bạ còn nợ trước khi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thuộc đối tượng được ghi nợ lệ phí trước bạ nhà, đất nêu tại khoản 1 điều này thực hiện nộp hồ sơ (trong đó có giấy tờ chứng minh thuộc đối tượng được ghi nợ lệ phí trước bạ nêu tại khoản 1 điều này) tại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cấp giấy chứng nhận quyền sở hữu nhà, quyền sử dụng đất kiểm tra hồ sơ, nếu xác định đúng đối tượng được ghi nợ lệ phí trước bạ nhà, đất nêu tại khoản 1 điều này thì ghi vào giấy chứng nhận quyền sở hữu nhà, quyền sử dụng đất: "Nợ lệ phí trước bạ" trước khi cấp cho chủ sở hữu, sử dụng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nhận được hồ sơ làm thủ tục chuyển nhượng, chuyển đổi quyền sở hữu nhà, quyền sử dụng đất của hộ gia đình, cá nhân còn ghi nợ lệ phí trước bạ, cơ quan có thẩm quyền cấp giấy chứng nhận quyền sở hữu nhà, quyền sử dụng đất có trách nhiệm chuyển hồ sơ, kèm theo "Phiếu chuyển thông tin địa chính để thực hiện nghĩa vụ tài chính" sang cho cơ quan Thuế để tính và thông báo để hộ gia đình, cá nhân có nhà, đất nộp đủ số tiền lệ phí trước bạ còn nợ trước khi làm thủ tục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01/4/2013. Các quy định khác trái với Thông tư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xe đã đăng ký, chuyển nhượng qua nhiều người được giải quyết đăng ký xe theo quy định tại Thông tư số </w:t>
      </w:r>
      <w:hyperlink r:id="rId13" w:history="1">
        <w:r>
          <w:rPr>
            <w:rStyle w:val="Hyperlink"/>
          </w:rPr>
          <w:t xml:space="preserve">12/2013/TT-BCA </w:t>
        </w:r>
        <w:r>
          <w:t xml:space="preserve"> ngày 01/3/2013 của Bộ Công an sửa đổi, bổ sung khoản 3 Điều 20 Thông tư số 36/2010/TT-BCA ngày 12/10/2010 quy định về đăng ký xe thì hồ sơ kê khai nộp lệ phí trước bạ là hồ sơ hợp pháp để đăng ký quyền sở hữu, sử dụng xe bao gồm các giấy tờ theo quy định của Bộ Công an và giấy tờ khác theo quy định của pháp luật về quản lý thuế (trừ chứng từ nộp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cá nhân có tài sản thuộc đối tượng chịu lệ phí trước bạ, các cơ quan có liên quan chịu trách nhiệm thi hành các quy định của Nghị định số 23/2013/NĐ-CP và Nghị định số 45/2011/NĐ-CP của Chính phủ, hướng dẫn tại Thông tư số 124/2011/TT-BTC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ô tô chở người dưới 10 chỗ ngồi (kể cả lái xe) nộp lệ phí trước bạ lần đầu mà những tỉnh, thành phố đang áp dụng mức thu cao hơn 10% nhưng không quá 15% thì áp dụng mức thu lệ phí trước bạ theo quy định hiện hành và trường hợp mức thu cao hơn 15% thì áp dụng mức thu 15% cho đến khi Hội đồng nhân dân tỉnh, thành phố trực thuộc trung ương ban hành mức thu lệ phí trước bạ mới theo quy định tại Nghị định số 23/2013/NĐ-CP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ô tô chở người dưới 10 chỗ ngồi (kể cả lái xe) đăng ký lần thứ 2 trở đi nộp lệ phí trước bạ với mức thu là 2% và áp dụng thống nhất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nếu có vướng mắc, đề nghị các tổ chức, cá nhân phản ảnh kịp thời về Bộ Tài chính để nghiên cứu,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TƯ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NDTC;</w:t>
            </w:r>
            <w:r>
              <w:rPr/>
              <w:br/>
            </w:r>
            <w:r>
              <w:t xml:space="preserve">- Văn phòng BCĐ phòng chống tham nhũng;</w:t>
            </w:r>
            <w:r>
              <w:rPr/>
              <w:br/>
            </w:r>
            <w:r>
              <w:t xml:space="preserve">- Toà án NDTC;</w:t>
            </w:r>
            <w:r>
              <w:rPr/>
              <w:br/>
            </w:r>
            <w:r>
              <w:t xml:space="preserve">- Kiểm toán nhà nước;</w:t>
            </w:r>
            <w:r>
              <w:rPr/>
              <w:br/>
            </w:r>
            <w:r>
              <w:t xml:space="preserve">- Các Bộ, cơ quan ngang Bộ, cơ quan thuộc Chính phủ;</w:t>
            </w:r>
            <w:r>
              <w:rPr/>
              <w:br/>
            </w:r>
            <w:r>
              <w:t xml:space="preserve">- Cơ quan TW của các đoàn thể;</w:t>
            </w:r>
            <w:r>
              <w:rPr/>
              <w:br/>
            </w:r>
            <w:r>
              <w:t xml:space="preserve">- HĐND, UBND các tỉnh, TP trực thuộc TW;</w:t>
            </w:r>
            <w:r>
              <w:rPr/>
              <w:br/>
            </w:r>
            <w:r>
              <w:t xml:space="preserve">- Sở Tài chính, Cục Thuế, Kho bạc Nhà nước, Sở Tài nguyên và Môi trường các tỉnh, TP;</w:t>
            </w:r>
            <w:r>
              <w:rPr/>
              <w:br/>
            </w:r>
            <w:r>
              <w:t xml:space="preserve">- Công báo;</w:t>
            </w:r>
            <w:r>
              <w:rPr/>
              <w:br/>
            </w:r>
            <w:r>
              <w:t xml:space="preserve">- Cục Kiểm tra văn bản Bộ Tư pháp;</w:t>
            </w:r>
            <w:r>
              <w:rPr/>
              <w:br/>
            </w:r>
            <w:r>
              <w:t xml:space="preserve">- Website Chính phủ;</w:t>
            </w:r>
            <w:r>
              <w:rPr/>
              <w:br/>
            </w:r>
            <w:r>
              <w:t xml:space="preserve">- Các đơn vị thuộc Bộ Tài chính;</w:t>
            </w:r>
            <w:r>
              <w:rPr/>
              <w:br/>
            </w:r>
            <w:r>
              <w:t xml:space="preserve">- Lưu: VT, TCT (VT,CS).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3-2013-nd-cp-ve-le-phi-truoc-ba-.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nghi-dinh-45-2014-nd-cp-quy-dinh-ve-thu-tien-su-dung-dat.aspx" TargetMode="External" /><Relationship Id="rId13" Type="http://schemas.openxmlformats.org/officeDocument/2006/relationships/hyperlink" Target="/thong-tu-12-2013-tt-bca-cua-bo-cong-an-quy-dinh-ve-dang-ky-xe.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34-2013-tt-btc-huong-dan-ve-le-phi-truoc-ba-.aspx" TargetMode="External" /><Relationship Id="rId8" Type="http://schemas.openxmlformats.org/officeDocument/2006/relationships/hyperlink" Target="/thong-tu-124-2011-tt-btc-cua-bo-tai-chinh-ve-viec-huong-dan-ve-le-phi-truoc-ba.aspx" TargetMode="External" /><Relationship Id="rId9" Type="http://schemas.openxmlformats.org/officeDocument/2006/relationships/hyperlink" Target="/nghi-dinh-45-2011-nd-cp-cua-chinh-phu-ve-le-phi-truoc-b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2022-06-22T13:57:56Z</dcterms:created>
  <dcterms:modified xsi:type="dcterms:W3CDTF">2022-06-22T13:57:56Z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2022-06-22T13:57:56Z</dcterms:created>
  <dcterms:modified xsi:type="dcterms:W3CDTF">2022-06-22T13:57:56Z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2022-06-22T13:57:56Z</dcterms:created>
  <dcterms:modified xsi:type="dcterms:W3CDTF">2022-06-22T13:57:56Z</dcterms:modified>
</cp:coreProperties>
</file>