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22"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37"/>
        <w:gridCol w:w="6285"/>
      </w:tblGrid>
      <w:tr w:rsidR="00C32361" w:rsidRPr="00C32361" w:rsidTr="00C32361">
        <w:trPr>
          <w:tblCellSpacing w:w="0" w:type="dxa"/>
        </w:trPr>
        <w:tc>
          <w:tcPr>
            <w:tcW w:w="3345" w:type="dxa"/>
            <w:tcBorders>
              <w:top w:val="dotted" w:sz="6" w:space="0" w:color="D3D3D3"/>
              <w:left w:val="dotted" w:sz="6" w:space="0" w:color="D3D3D3"/>
              <w:bottom w:val="dotted" w:sz="6" w:space="0" w:color="D3D3D3"/>
              <w:right w:val="dotted" w:sz="6" w:space="0" w:color="D3D3D3"/>
            </w:tcBorders>
            <w:vAlign w:val="center"/>
            <w:hideMark/>
          </w:tcPr>
          <w:p w:rsidR="00C32361" w:rsidRPr="00C32361" w:rsidRDefault="00C32361">
            <w:pPr>
              <w:pStyle w:val="NormalWeb"/>
              <w:spacing w:after="90" w:afterAutospacing="0" w:line="345" w:lineRule="atLeast"/>
              <w:jc w:val="center"/>
              <w:rPr>
                <w:rFonts w:ascii="Arial" w:hAnsi="Arial" w:cs="Arial"/>
                <w:color w:val="333333"/>
                <w:sz w:val="28"/>
                <w:szCs w:val="28"/>
              </w:rPr>
            </w:pPr>
            <w:bookmarkStart w:id="0" w:name="_GoBack"/>
            <w:bookmarkEnd w:id="0"/>
            <w:r w:rsidRPr="00C32361">
              <w:rPr>
                <w:rStyle w:val="Strong"/>
                <w:rFonts w:ascii="Arial" w:hAnsi="Arial" w:cs="Arial"/>
                <w:color w:val="333333"/>
                <w:sz w:val="28"/>
                <w:szCs w:val="28"/>
              </w:rPr>
              <w:t>BỘ TÀI CHÍNH</w:t>
            </w:r>
            <w:r w:rsidRPr="00C32361">
              <w:rPr>
                <w:rFonts w:ascii="Arial" w:hAnsi="Arial" w:cs="Arial"/>
                <w:b/>
                <w:bCs/>
                <w:color w:val="333333"/>
                <w:sz w:val="28"/>
                <w:szCs w:val="28"/>
              </w:rPr>
              <w:br/>
            </w:r>
            <w:r w:rsidRPr="00C32361">
              <w:rPr>
                <w:rStyle w:val="Strong"/>
                <w:rFonts w:ascii="Arial" w:hAnsi="Arial" w:cs="Arial"/>
                <w:color w:val="333333"/>
                <w:sz w:val="28"/>
                <w:szCs w:val="28"/>
              </w:rPr>
              <w:t>--------</w:t>
            </w:r>
          </w:p>
        </w:tc>
        <w:tc>
          <w:tcPr>
            <w:tcW w:w="5625" w:type="dxa"/>
            <w:tcBorders>
              <w:top w:val="dotted" w:sz="6" w:space="0" w:color="D3D3D3"/>
              <w:left w:val="dotted" w:sz="6" w:space="0" w:color="D3D3D3"/>
              <w:bottom w:val="dotted" w:sz="6" w:space="0" w:color="D3D3D3"/>
              <w:right w:val="dotted" w:sz="6" w:space="0" w:color="D3D3D3"/>
            </w:tcBorders>
            <w:vAlign w:val="center"/>
            <w:hideMark/>
          </w:tcPr>
          <w:p w:rsidR="00C32361" w:rsidRPr="00C32361" w:rsidRDefault="00C32361">
            <w:pPr>
              <w:pStyle w:val="NormalWeb"/>
              <w:spacing w:after="90" w:afterAutospacing="0" w:line="345" w:lineRule="atLeast"/>
              <w:jc w:val="center"/>
              <w:rPr>
                <w:rFonts w:ascii="Arial" w:hAnsi="Arial" w:cs="Arial"/>
                <w:color w:val="333333"/>
                <w:sz w:val="28"/>
                <w:szCs w:val="28"/>
              </w:rPr>
            </w:pPr>
            <w:r w:rsidRPr="00C32361">
              <w:rPr>
                <w:rStyle w:val="Strong"/>
                <w:rFonts w:ascii="Arial" w:hAnsi="Arial" w:cs="Arial"/>
                <w:color w:val="333333"/>
                <w:sz w:val="28"/>
                <w:szCs w:val="28"/>
              </w:rPr>
              <w:t>CỘNG HÒA XÃ HỘI CHỦ NGHĨA VIỆT NAM</w:t>
            </w:r>
            <w:r w:rsidRPr="00C32361">
              <w:rPr>
                <w:rFonts w:ascii="Arial" w:hAnsi="Arial" w:cs="Arial"/>
                <w:b/>
                <w:bCs/>
                <w:color w:val="333333"/>
                <w:sz w:val="28"/>
                <w:szCs w:val="28"/>
              </w:rPr>
              <w:br/>
            </w:r>
            <w:r w:rsidRPr="00C32361">
              <w:rPr>
                <w:rStyle w:val="Strong"/>
                <w:rFonts w:ascii="Arial" w:hAnsi="Arial" w:cs="Arial"/>
                <w:color w:val="333333"/>
                <w:sz w:val="28"/>
                <w:szCs w:val="28"/>
              </w:rPr>
              <w:t>Độc lập - Tự do - Hạnh phúc</w:t>
            </w:r>
            <w:r w:rsidRPr="00C32361">
              <w:rPr>
                <w:rFonts w:ascii="Arial" w:hAnsi="Arial" w:cs="Arial"/>
                <w:b/>
                <w:bCs/>
                <w:color w:val="333333"/>
                <w:sz w:val="28"/>
                <w:szCs w:val="28"/>
              </w:rPr>
              <w:br/>
            </w:r>
            <w:r w:rsidRPr="00C32361">
              <w:rPr>
                <w:rStyle w:val="Strong"/>
                <w:rFonts w:ascii="Arial" w:hAnsi="Arial" w:cs="Arial"/>
                <w:color w:val="333333"/>
                <w:sz w:val="28"/>
                <w:szCs w:val="28"/>
              </w:rPr>
              <w:t>----------------</w:t>
            </w:r>
          </w:p>
        </w:tc>
      </w:tr>
      <w:tr w:rsidR="00C32361" w:rsidRPr="00C32361" w:rsidTr="00C32361">
        <w:trPr>
          <w:tblCellSpacing w:w="0" w:type="dxa"/>
        </w:trPr>
        <w:tc>
          <w:tcPr>
            <w:tcW w:w="3345" w:type="dxa"/>
            <w:tcBorders>
              <w:top w:val="dotted" w:sz="6" w:space="0" w:color="D3D3D3"/>
              <w:left w:val="dotted" w:sz="6" w:space="0" w:color="D3D3D3"/>
              <w:bottom w:val="dotted" w:sz="6" w:space="0" w:color="D3D3D3"/>
              <w:right w:val="dotted" w:sz="6" w:space="0" w:color="D3D3D3"/>
            </w:tcBorders>
            <w:vAlign w:val="center"/>
            <w:hideMark/>
          </w:tcPr>
          <w:p w:rsidR="00C32361" w:rsidRPr="00C32361" w:rsidRDefault="00C32361">
            <w:pPr>
              <w:pStyle w:val="NormalWeb"/>
              <w:spacing w:after="90" w:afterAutospacing="0" w:line="345" w:lineRule="atLeast"/>
              <w:jc w:val="center"/>
              <w:rPr>
                <w:rFonts w:ascii="Arial" w:hAnsi="Arial" w:cs="Arial"/>
                <w:color w:val="333333"/>
                <w:sz w:val="28"/>
                <w:szCs w:val="28"/>
              </w:rPr>
            </w:pPr>
            <w:r w:rsidRPr="00C32361">
              <w:rPr>
                <w:rFonts w:ascii="Arial" w:hAnsi="Arial" w:cs="Arial"/>
                <w:color w:val="333333"/>
                <w:sz w:val="28"/>
                <w:szCs w:val="28"/>
              </w:rPr>
              <w:t>Số: 06/2014/TT-BTC</w:t>
            </w:r>
          </w:p>
        </w:tc>
        <w:tc>
          <w:tcPr>
            <w:tcW w:w="5625" w:type="dxa"/>
            <w:tcBorders>
              <w:top w:val="dotted" w:sz="6" w:space="0" w:color="D3D3D3"/>
              <w:left w:val="dotted" w:sz="6" w:space="0" w:color="D3D3D3"/>
              <w:bottom w:val="dotted" w:sz="6" w:space="0" w:color="D3D3D3"/>
              <w:right w:val="dotted" w:sz="6" w:space="0" w:color="D3D3D3"/>
            </w:tcBorders>
            <w:vAlign w:val="center"/>
            <w:hideMark/>
          </w:tcPr>
          <w:p w:rsidR="00C32361" w:rsidRPr="00C32361" w:rsidRDefault="00C32361">
            <w:pPr>
              <w:pStyle w:val="NormalWeb"/>
              <w:spacing w:after="90" w:afterAutospacing="0" w:line="345" w:lineRule="atLeast"/>
              <w:jc w:val="right"/>
              <w:rPr>
                <w:rFonts w:ascii="Arial" w:hAnsi="Arial" w:cs="Arial"/>
                <w:color w:val="333333"/>
                <w:sz w:val="28"/>
                <w:szCs w:val="28"/>
              </w:rPr>
            </w:pPr>
            <w:r w:rsidRPr="00C32361">
              <w:rPr>
                <w:rStyle w:val="Emphasis"/>
                <w:rFonts w:ascii="Arial" w:hAnsi="Arial" w:cs="Arial"/>
                <w:color w:val="333333"/>
                <w:sz w:val="28"/>
                <w:szCs w:val="28"/>
              </w:rPr>
              <w:t>Hà Nội, ngày 07 tháng 01 năm 2014</w:t>
            </w:r>
          </w:p>
        </w:tc>
      </w:tr>
    </w:tbl>
    <w:p w:rsidR="00C32361" w:rsidRPr="00C32361" w:rsidRDefault="00C32361" w:rsidP="00C32361">
      <w:pPr>
        <w:pStyle w:val="NormalWeb"/>
        <w:spacing w:after="90" w:afterAutospacing="0" w:line="345" w:lineRule="atLeast"/>
        <w:rPr>
          <w:rFonts w:ascii="Arial" w:eastAsia="Calibri" w:hAnsi="Arial" w:cs="Arial"/>
          <w:color w:val="333333"/>
          <w:sz w:val="28"/>
          <w:szCs w:val="28"/>
        </w:rPr>
      </w:pPr>
    </w:p>
    <w:p w:rsidR="00C32361" w:rsidRPr="00C32361" w:rsidRDefault="00C32361" w:rsidP="00C32361">
      <w:pPr>
        <w:pStyle w:val="Heading2"/>
        <w:jc w:val="center"/>
        <w:rPr>
          <w:rFonts w:eastAsia="Times New Roman" w:cs="Arial"/>
          <w:b w:val="0"/>
          <w:color w:val="333333"/>
          <w:szCs w:val="28"/>
        </w:rPr>
      </w:pPr>
      <w:r w:rsidRPr="00C32361">
        <w:rPr>
          <w:rStyle w:val="Strong"/>
          <w:rFonts w:eastAsia="Times New Roman" w:cs="Arial"/>
          <w:b/>
          <w:bCs w:val="0"/>
          <w:color w:val="333333"/>
          <w:szCs w:val="28"/>
        </w:rPr>
        <w:t>THÔNG TƯ</w:t>
      </w:r>
    </w:p>
    <w:p w:rsidR="00C32361" w:rsidRPr="00C32361" w:rsidRDefault="00C32361" w:rsidP="00C32361">
      <w:pPr>
        <w:pStyle w:val="Heading2"/>
        <w:jc w:val="center"/>
        <w:rPr>
          <w:rFonts w:eastAsia="Times New Roman" w:cs="Arial"/>
          <w:b w:val="0"/>
          <w:bCs/>
          <w:color w:val="333333"/>
          <w:szCs w:val="28"/>
        </w:rPr>
      </w:pPr>
      <w:r w:rsidRPr="00C32361">
        <w:rPr>
          <w:rStyle w:val="Strong"/>
          <w:rFonts w:eastAsia="Times New Roman" w:cs="Arial"/>
          <w:b/>
          <w:bCs w:val="0"/>
          <w:color w:val="333333"/>
          <w:szCs w:val="28"/>
        </w:rPr>
        <w:t>BAN HÀNH TIÊU CHUẨN THẨM ĐỊNH GIÁ SỐ 13</w:t>
      </w:r>
    </w:p>
    <w:p w:rsidR="00C32361" w:rsidRPr="00C32361" w:rsidRDefault="00C32361" w:rsidP="00C32361">
      <w:pPr>
        <w:pStyle w:val="Heading2"/>
        <w:jc w:val="center"/>
        <w:rPr>
          <w:rFonts w:eastAsia="Times New Roman" w:cs="Arial"/>
          <w:b w:val="0"/>
          <w:bCs/>
          <w:color w:val="333333"/>
          <w:szCs w:val="28"/>
        </w:rPr>
      </w:pPr>
    </w:p>
    <w:p w:rsidR="00C32361" w:rsidRPr="00C32361" w:rsidRDefault="00C32361" w:rsidP="00C32361">
      <w:pPr>
        <w:pStyle w:val="NormalWeb"/>
        <w:spacing w:after="90" w:afterAutospacing="0" w:line="345" w:lineRule="atLeast"/>
        <w:rPr>
          <w:rFonts w:ascii="Arial" w:eastAsia="Calibri" w:hAnsi="Arial" w:cs="Arial"/>
          <w:color w:val="333333"/>
          <w:sz w:val="28"/>
          <w:szCs w:val="28"/>
        </w:rPr>
      </w:pPr>
      <w:r w:rsidRPr="00C32361">
        <w:rPr>
          <w:rStyle w:val="Emphasis"/>
          <w:rFonts w:ascii="Arial" w:hAnsi="Arial" w:cs="Arial"/>
          <w:color w:val="333333"/>
          <w:sz w:val="28"/>
          <w:szCs w:val="28"/>
        </w:rPr>
        <w:t>Căn cứ </w:t>
      </w:r>
      <w:hyperlink r:id="rId8" w:history="1">
        <w:r w:rsidRPr="00C32361">
          <w:rPr>
            <w:rStyle w:val="Hyperlink"/>
            <w:rFonts w:ascii="Arial" w:hAnsi="Arial" w:cs="Arial"/>
            <w:i/>
            <w:iCs/>
            <w:color w:val="0782C1"/>
            <w:sz w:val="28"/>
            <w:szCs w:val="28"/>
          </w:rPr>
          <w:t>Luật giá số 11/2012/QH13 ngày 20 tháng 6 năm 2012</w:t>
        </w:r>
      </w:hyperlink>
      <w:r w:rsidRPr="00C32361">
        <w:rPr>
          <w:rStyle w:val="Emphasis"/>
          <w:rFonts w:ascii="Arial" w:hAnsi="Arial" w:cs="Arial"/>
          <w:color w:val="333333"/>
          <w:sz w:val="28"/>
          <w:szCs w:val="28"/>
        </w:rPr>
        <w:t>;</w:t>
      </w:r>
    </w:p>
    <w:p w:rsidR="00C32361" w:rsidRPr="00C32361" w:rsidRDefault="001519BB" w:rsidP="00C32361">
      <w:pPr>
        <w:pStyle w:val="NormalWeb"/>
        <w:spacing w:after="90" w:afterAutospacing="0" w:line="345" w:lineRule="atLeast"/>
        <w:rPr>
          <w:rFonts w:ascii="Arial" w:hAnsi="Arial" w:cs="Arial"/>
          <w:color w:val="333333"/>
          <w:sz w:val="28"/>
          <w:szCs w:val="28"/>
        </w:rPr>
      </w:pPr>
      <w:hyperlink r:id="rId9" w:history="1">
        <w:r w:rsidR="00C32361" w:rsidRPr="00C32361">
          <w:rPr>
            <w:rStyle w:val="Hyperlink"/>
            <w:rFonts w:ascii="Arial" w:hAnsi="Arial" w:cs="Arial"/>
            <w:i/>
            <w:iCs/>
            <w:color w:val="0782C1"/>
            <w:sz w:val="28"/>
            <w:szCs w:val="28"/>
          </w:rPr>
          <w:t>Nghị định số 89/2013/NĐ-CP</w:t>
        </w:r>
      </w:hyperlink>
      <w:r w:rsidR="00C32361" w:rsidRPr="00C32361">
        <w:rPr>
          <w:rStyle w:val="Emphasis"/>
          <w:rFonts w:ascii="Arial" w:hAnsi="Arial" w:cs="Arial"/>
          <w:color w:val="333333"/>
          <w:sz w:val="28"/>
          <w:szCs w:val="28"/>
        </w:rPr>
        <w:t> ngày 06 tháng 8 năm 2013 của Chính phủ Quy định chi tiết thi hành một số điều của Luật giá về thẩm định giá;</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Style w:val="Emphasis"/>
          <w:rFonts w:ascii="Arial" w:hAnsi="Arial" w:cs="Arial"/>
          <w:color w:val="333333"/>
          <w:sz w:val="28"/>
          <w:szCs w:val="28"/>
        </w:rPr>
        <w:t>Căn cứ </w:t>
      </w:r>
      <w:hyperlink r:id="rId10" w:history="1">
        <w:r w:rsidRPr="00C32361">
          <w:rPr>
            <w:rStyle w:val="Hyperlink"/>
            <w:rFonts w:ascii="Arial" w:hAnsi="Arial" w:cs="Arial"/>
            <w:i/>
            <w:iCs/>
            <w:color w:val="0782C1"/>
            <w:sz w:val="28"/>
            <w:szCs w:val="28"/>
          </w:rPr>
          <w:t>Nghị định số 215/2013/NĐ-CP</w:t>
        </w:r>
      </w:hyperlink>
      <w:r w:rsidRPr="00C32361">
        <w:rPr>
          <w:rStyle w:val="Emphasis"/>
          <w:rFonts w:ascii="Arial" w:hAnsi="Arial" w:cs="Arial"/>
          <w:color w:val="333333"/>
          <w:sz w:val="28"/>
          <w:szCs w:val="28"/>
        </w:rPr>
        <w:t> ngày 23/12/2013 của Chính phủ Quy định chức năng, nhiệm vụ, quyền hạn và cơ cấu tổ chức của Bộ Tài chính;</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Style w:val="Emphasis"/>
          <w:rFonts w:ascii="Arial" w:hAnsi="Arial" w:cs="Arial"/>
          <w:color w:val="333333"/>
          <w:sz w:val="28"/>
          <w:szCs w:val="28"/>
        </w:rPr>
        <w:t>Xét đề nghị của Cục trưởng Cục Quản lý giá;</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Style w:val="Emphasis"/>
          <w:rFonts w:ascii="Arial" w:hAnsi="Arial" w:cs="Arial"/>
          <w:color w:val="333333"/>
          <w:sz w:val="28"/>
          <w:szCs w:val="28"/>
        </w:rPr>
        <w:t>Bộ trưởng Bộ Tài chính ban hành Thông tư về Tiêu chuẩn thẩm định giá số 13 Thẩm định giá tài sản vô hình.</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Style w:val="Strong"/>
          <w:rFonts w:ascii="Arial" w:hAnsi="Arial" w:cs="Arial"/>
          <w:color w:val="333333"/>
          <w:sz w:val="28"/>
          <w:szCs w:val="28"/>
        </w:rPr>
        <w:t>Điều 1.</w:t>
      </w:r>
      <w:r w:rsidRPr="00C32361">
        <w:rPr>
          <w:rFonts w:ascii="Arial" w:hAnsi="Arial" w:cs="Arial"/>
          <w:color w:val="333333"/>
          <w:sz w:val="28"/>
          <w:szCs w:val="28"/>
        </w:rPr>
        <w:t> Ban hành kèm theo Thông tư này Tiêu chuẩn thẩm định giá số 13 Thẩm định giá tài sản vô hình.</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Style w:val="Strong"/>
          <w:rFonts w:ascii="Arial" w:hAnsi="Arial" w:cs="Arial"/>
          <w:color w:val="333333"/>
          <w:sz w:val="28"/>
          <w:szCs w:val="28"/>
        </w:rPr>
        <w:t>Điều 2.</w:t>
      </w:r>
      <w:r w:rsidRPr="00C32361">
        <w:rPr>
          <w:rFonts w:ascii="Arial" w:hAnsi="Arial" w:cs="Arial"/>
          <w:color w:val="333333"/>
          <w:sz w:val="28"/>
          <w:szCs w:val="28"/>
        </w:rPr>
        <w:t> Tổ chức thực hiện</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1. Các doanh nghiệp thẩm định giá, thẩm định viên về giá hành nghề có trách nhiệm tuân thủ đúng các quy định tại Tiêu chuẩn Thẩm định giá ban hành kèm theo Thông tư này trong quá trình thẩm định giá tài sản vô hình.</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xml:space="preserve">2. Cục Quản lý giá chủ trì, phối hợp với các cơ quan có liên quan chỉ đạo, hướng dẫn, kiểm tra việc thực hiện các quy định tại Tiêu chuẩn Thẩm định </w:t>
      </w:r>
      <w:r w:rsidRPr="00C32361">
        <w:rPr>
          <w:rFonts w:ascii="Arial" w:hAnsi="Arial" w:cs="Arial"/>
          <w:color w:val="333333"/>
          <w:sz w:val="28"/>
          <w:szCs w:val="28"/>
        </w:rPr>
        <w:lastRenderedPageBreak/>
        <w:t>giá ban hành kèm theo Thông tư này và các văn bản pháp luật có liên quan.</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Style w:val="Strong"/>
          <w:rFonts w:ascii="Arial" w:hAnsi="Arial" w:cs="Arial"/>
          <w:color w:val="333333"/>
          <w:sz w:val="28"/>
          <w:szCs w:val="28"/>
        </w:rPr>
        <w:t>Điều 3.</w:t>
      </w:r>
      <w:r w:rsidRPr="00C32361">
        <w:rPr>
          <w:rFonts w:ascii="Arial" w:hAnsi="Arial" w:cs="Arial"/>
          <w:color w:val="333333"/>
          <w:sz w:val="28"/>
          <w:szCs w:val="28"/>
        </w:rPr>
        <w:t> Thông tư này có hiệu lực thi hành từ ngày 21 tháng 02 năm 2014</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Trong quá trình thực hiện nếu có vướng mắc đề nghị các đơn vị phản ảnh về Bộ Tài chính để hướng dẫn giải quyết và sửa đổi, bổ sung cho phù hợp./.</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40"/>
        <w:gridCol w:w="4080"/>
      </w:tblGrid>
      <w:tr w:rsidR="00C32361" w:rsidRPr="00C32361" w:rsidTr="00C32361">
        <w:trPr>
          <w:tblCellSpacing w:w="0" w:type="dxa"/>
        </w:trPr>
        <w:tc>
          <w:tcPr>
            <w:tcW w:w="4440" w:type="dxa"/>
            <w:tcBorders>
              <w:top w:val="dotted" w:sz="6" w:space="0" w:color="D3D3D3"/>
              <w:left w:val="dotted" w:sz="6" w:space="0" w:color="D3D3D3"/>
              <w:bottom w:val="dotted" w:sz="6" w:space="0" w:color="D3D3D3"/>
              <w:right w:val="dotted" w:sz="6" w:space="0" w:color="D3D3D3"/>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p>
          <w:p w:rsidR="00C32361" w:rsidRPr="00C32361" w:rsidRDefault="00C32361">
            <w:pPr>
              <w:pStyle w:val="NormalWeb"/>
              <w:spacing w:after="90" w:afterAutospacing="0" w:line="345" w:lineRule="atLeast"/>
              <w:rPr>
                <w:rFonts w:ascii="Arial" w:hAnsi="Arial" w:cs="Arial"/>
                <w:color w:val="333333"/>
                <w:sz w:val="28"/>
                <w:szCs w:val="28"/>
              </w:rPr>
            </w:pPr>
            <w:r w:rsidRPr="00C32361">
              <w:rPr>
                <w:rStyle w:val="Emphasis"/>
                <w:rFonts w:ascii="Arial" w:hAnsi="Arial" w:cs="Arial"/>
                <w:b/>
                <w:bCs/>
                <w:color w:val="333333"/>
                <w:sz w:val="28"/>
                <w:szCs w:val="28"/>
              </w:rPr>
              <w:t>Nơi nhận:</w:t>
            </w:r>
            <w:r w:rsidRPr="00C32361">
              <w:rPr>
                <w:rFonts w:ascii="Arial" w:hAnsi="Arial" w:cs="Arial"/>
                <w:color w:val="333333"/>
                <w:sz w:val="28"/>
                <w:szCs w:val="28"/>
              </w:rPr>
              <w:br/>
              <w:t>- Thủ tướng Chính phủ, Phó thủ tướng Chính phủ;</w:t>
            </w:r>
            <w:r w:rsidRPr="00C32361">
              <w:rPr>
                <w:rFonts w:ascii="MingLiU" w:eastAsia="MingLiU" w:hAnsi="MingLiU" w:cs="MingLiU"/>
                <w:color w:val="333333"/>
                <w:sz w:val="28"/>
                <w:szCs w:val="28"/>
              </w:rPr>
              <w:br/>
            </w:r>
            <w:r w:rsidRPr="00C32361">
              <w:rPr>
                <w:rFonts w:ascii="Arial" w:hAnsi="Arial" w:cs="Arial"/>
                <w:color w:val="333333"/>
                <w:sz w:val="28"/>
                <w:szCs w:val="28"/>
              </w:rPr>
              <w:t>- Văn phòng Chính phủ;</w:t>
            </w:r>
            <w:r w:rsidRPr="00C32361">
              <w:rPr>
                <w:rFonts w:ascii="MingLiU" w:eastAsia="MingLiU" w:hAnsi="MingLiU" w:cs="MingLiU"/>
                <w:color w:val="333333"/>
                <w:sz w:val="28"/>
                <w:szCs w:val="28"/>
              </w:rPr>
              <w:br/>
            </w:r>
            <w:r w:rsidRPr="00C32361">
              <w:rPr>
                <w:rFonts w:ascii="Arial" w:hAnsi="Arial" w:cs="Arial"/>
                <w:color w:val="333333"/>
                <w:sz w:val="28"/>
                <w:szCs w:val="28"/>
              </w:rPr>
              <w:t>- Văn phòng Tổng bí thư;</w:t>
            </w:r>
            <w:r w:rsidRPr="00C32361">
              <w:rPr>
                <w:rFonts w:ascii="MingLiU" w:eastAsia="MingLiU" w:hAnsi="MingLiU" w:cs="MingLiU"/>
                <w:color w:val="333333"/>
                <w:sz w:val="28"/>
                <w:szCs w:val="28"/>
              </w:rPr>
              <w:br/>
            </w:r>
            <w:r w:rsidRPr="00C32361">
              <w:rPr>
                <w:rFonts w:ascii="Arial" w:hAnsi="Arial" w:cs="Arial"/>
                <w:color w:val="333333"/>
                <w:sz w:val="28"/>
                <w:szCs w:val="28"/>
              </w:rPr>
              <w:t>- Văn phòng Quốc hội;</w:t>
            </w:r>
            <w:r w:rsidRPr="00C32361">
              <w:rPr>
                <w:rFonts w:ascii="MingLiU" w:eastAsia="MingLiU" w:hAnsi="MingLiU" w:cs="MingLiU"/>
                <w:color w:val="333333"/>
                <w:sz w:val="28"/>
                <w:szCs w:val="28"/>
              </w:rPr>
              <w:br/>
            </w:r>
            <w:r w:rsidRPr="00C32361">
              <w:rPr>
                <w:rFonts w:ascii="Arial" w:hAnsi="Arial" w:cs="Arial"/>
                <w:color w:val="333333"/>
                <w:sz w:val="28"/>
                <w:szCs w:val="28"/>
              </w:rPr>
              <w:t>- Văn phòng Chủ tịch nước;</w:t>
            </w:r>
            <w:r w:rsidRPr="00C32361">
              <w:rPr>
                <w:rFonts w:ascii="MingLiU" w:eastAsia="MingLiU" w:hAnsi="MingLiU" w:cs="MingLiU"/>
                <w:color w:val="333333"/>
                <w:sz w:val="28"/>
                <w:szCs w:val="28"/>
              </w:rPr>
              <w:br/>
            </w:r>
            <w:r w:rsidRPr="00C32361">
              <w:rPr>
                <w:rFonts w:ascii="Arial" w:hAnsi="Arial" w:cs="Arial"/>
                <w:color w:val="333333"/>
                <w:sz w:val="28"/>
                <w:szCs w:val="28"/>
              </w:rPr>
              <w:t>- Các Bộ, cơ quan ngang Bộ; cơ quan thuộc chính phủ;</w:t>
            </w:r>
            <w:r w:rsidRPr="00C32361">
              <w:rPr>
                <w:rFonts w:ascii="MingLiU" w:eastAsia="MingLiU" w:hAnsi="MingLiU" w:cs="MingLiU"/>
                <w:color w:val="333333"/>
                <w:sz w:val="28"/>
                <w:szCs w:val="28"/>
              </w:rPr>
              <w:br/>
            </w:r>
            <w:r w:rsidRPr="00C32361">
              <w:rPr>
                <w:rFonts w:ascii="Arial" w:hAnsi="Arial" w:cs="Arial"/>
                <w:color w:val="333333"/>
                <w:sz w:val="28"/>
                <w:szCs w:val="28"/>
              </w:rPr>
              <w:t>- TAND tối cao, VKSND tối cao;</w:t>
            </w:r>
            <w:r w:rsidRPr="00C32361">
              <w:rPr>
                <w:rFonts w:ascii="MingLiU" w:eastAsia="MingLiU" w:hAnsi="MingLiU" w:cs="MingLiU"/>
                <w:color w:val="333333"/>
                <w:sz w:val="28"/>
                <w:szCs w:val="28"/>
              </w:rPr>
              <w:br/>
            </w:r>
            <w:r w:rsidRPr="00C32361">
              <w:rPr>
                <w:rFonts w:ascii="Arial" w:hAnsi="Arial" w:cs="Arial"/>
                <w:color w:val="333333"/>
                <w:sz w:val="28"/>
                <w:szCs w:val="28"/>
              </w:rPr>
              <w:t>- Kiểm toán nhà nước;</w:t>
            </w:r>
            <w:r w:rsidRPr="00C32361">
              <w:rPr>
                <w:rFonts w:ascii="MingLiU" w:eastAsia="MingLiU" w:hAnsi="MingLiU" w:cs="MingLiU"/>
                <w:color w:val="333333"/>
                <w:sz w:val="28"/>
                <w:szCs w:val="28"/>
              </w:rPr>
              <w:br/>
            </w:r>
            <w:r w:rsidRPr="00C32361">
              <w:rPr>
                <w:rFonts w:ascii="Arial" w:hAnsi="Arial" w:cs="Arial"/>
                <w:color w:val="333333"/>
                <w:sz w:val="28"/>
                <w:szCs w:val="28"/>
              </w:rPr>
              <w:t>- Cục Kiểm tra văn bản Bộ Tư pháp;</w:t>
            </w:r>
            <w:r w:rsidRPr="00C32361">
              <w:rPr>
                <w:rFonts w:ascii="MingLiU" w:eastAsia="MingLiU" w:hAnsi="MingLiU" w:cs="MingLiU"/>
                <w:color w:val="333333"/>
                <w:sz w:val="28"/>
                <w:szCs w:val="28"/>
              </w:rPr>
              <w:br/>
            </w:r>
            <w:r w:rsidRPr="00C32361">
              <w:rPr>
                <w:rFonts w:ascii="Arial" w:hAnsi="Arial" w:cs="Arial"/>
                <w:color w:val="333333"/>
                <w:sz w:val="28"/>
                <w:szCs w:val="28"/>
              </w:rPr>
              <w:t>- HĐND, UBND các tỉnh, thành phố trực thuộc Trung ương;</w:t>
            </w:r>
            <w:r w:rsidRPr="00C32361">
              <w:rPr>
                <w:rFonts w:ascii="MingLiU" w:eastAsia="MingLiU" w:hAnsi="MingLiU" w:cs="MingLiU"/>
                <w:color w:val="333333"/>
                <w:sz w:val="28"/>
                <w:szCs w:val="28"/>
              </w:rPr>
              <w:br/>
            </w:r>
            <w:r w:rsidRPr="00C32361">
              <w:rPr>
                <w:rFonts w:ascii="Arial" w:hAnsi="Arial" w:cs="Arial"/>
                <w:color w:val="333333"/>
                <w:sz w:val="28"/>
                <w:szCs w:val="28"/>
              </w:rPr>
              <w:t>- Sở Tài chính các tỉnh, thành phố trực thuộc Trung ương;</w:t>
            </w:r>
            <w:r w:rsidRPr="00C32361">
              <w:rPr>
                <w:rFonts w:ascii="MingLiU" w:eastAsia="MingLiU" w:hAnsi="MingLiU" w:cs="MingLiU"/>
                <w:color w:val="333333"/>
                <w:sz w:val="28"/>
                <w:szCs w:val="28"/>
              </w:rPr>
              <w:br/>
            </w:r>
            <w:r w:rsidRPr="00C32361">
              <w:rPr>
                <w:rFonts w:ascii="Arial" w:hAnsi="Arial" w:cs="Arial"/>
                <w:color w:val="333333"/>
                <w:sz w:val="28"/>
                <w:szCs w:val="28"/>
              </w:rPr>
              <w:t>- Công báo;</w:t>
            </w:r>
            <w:r w:rsidRPr="00C32361">
              <w:rPr>
                <w:rFonts w:ascii="MingLiU" w:eastAsia="MingLiU" w:hAnsi="MingLiU" w:cs="MingLiU"/>
                <w:color w:val="333333"/>
                <w:sz w:val="28"/>
                <w:szCs w:val="28"/>
              </w:rPr>
              <w:br/>
            </w:r>
            <w:r w:rsidRPr="00C32361">
              <w:rPr>
                <w:rFonts w:ascii="Arial" w:hAnsi="Arial" w:cs="Arial"/>
                <w:color w:val="333333"/>
                <w:sz w:val="28"/>
                <w:szCs w:val="28"/>
              </w:rPr>
              <w:t>- Website Chính phủ;</w:t>
            </w:r>
            <w:r w:rsidRPr="00C32361">
              <w:rPr>
                <w:rFonts w:ascii="MingLiU" w:eastAsia="MingLiU" w:hAnsi="MingLiU" w:cs="MingLiU"/>
                <w:color w:val="333333"/>
                <w:sz w:val="28"/>
                <w:szCs w:val="28"/>
              </w:rPr>
              <w:br/>
            </w:r>
            <w:r w:rsidRPr="00C32361">
              <w:rPr>
                <w:rFonts w:ascii="Arial" w:hAnsi="Arial" w:cs="Arial"/>
                <w:color w:val="333333"/>
                <w:sz w:val="28"/>
                <w:szCs w:val="28"/>
              </w:rPr>
              <w:t>- Website Bộ Tài chính;</w:t>
            </w:r>
            <w:r w:rsidRPr="00C32361">
              <w:rPr>
                <w:rFonts w:ascii="MingLiU" w:eastAsia="MingLiU" w:hAnsi="MingLiU" w:cs="MingLiU"/>
                <w:color w:val="333333"/>
                <w:sz w:val="28"/>
                <w:szCs w:val="28"/>
              </w:rPr>
              <w:br/>
            </w:r>
            <w:r w:rsidRPr="00C32361">
              <w:rPr>
                <w:rFonts w:ascii="Arial" w:hAnsi="Arial" w:cs="Arial"/>
                <w:color w:val="333333"/>
                <w:sz w:val="28"/>
                <w:szCs w:val="28"/>
              </w:rPr>
              <w:t>- Các đơn vị thuộc Bộ Tài chính;</w:t>
            </w:r>
            <w:r w:rsidRPr="00C32361">
              <w:rPr>
                <w:rFonts w:ascii="MingLiU" w:eastAsia="MingLiU" w:hAnsi="MingLiU" w:cs="MingLiU"/>
                <w:color w:val="333333"/>
                <w:sz w:val="28"/>
                <w:szCs w:val="28"/>
              </w:rPr>
              <w:br/>
            </w:r>
            <w:r w:rsidRPr="00C32361">
              <w:rPr>
                <w:rFonts w:ascii="Arial" w:hAnsi="Arial" w:cs="Arial"/>
                <w:color w:val="333333"/>
                <w:sz w:val="28"/>
                <w:szCs w:val="28"/>
              </w:rPr>
              <w:t>- Phòng Thương mại và công nghiệp Việt Nam;</w:t>
            </w:r>
            <w:r w:rsidRPr="00C32361">
              <w:rPr>
                <w:rFonts w:ascii="MingLiU" w:eastAsia="MingLiU" w:hAnsi="MingLiU" w:cs="MingLiU"/>
                <w:color w:val="333333"/>
                <w:sz w:val="28"/>
                <w:szCs w:val="28"/>
              </w:rPr>
              <w:br/>
            </w:r>
            <w:r w:rsidRPr="00C32361">
              <w:rPr>
                <w:rFonts w:ascii="Arial" w:hAnsi="Arial" w:cs="Arial"/>
                <w:color w:val="333333"/>
                <w:sz w:val="28"/>
                <w:szCs w:val="28"/>
              </w:rPr>
              <w:t>- Hội Thẩm định giá Việt Nam;</w:t>
            </w:r>
            <w:r w:rsidRPr="00C32361">
              <w:rPr>
                <w:rFonts w:ascii="MingLiU" w:eastAsia="MingLiU" w:hAnsi="MingLiU" w:cs="MingLiU"/>
                <w:color w:val="333333"/>
                <w:sz w:val="28"/>
                <w:szCs w:val="28"/>
              </w:rPr>
              <w:br/>
            </w:r>
            <w:r w:rsidRPr="00C32361">
              <w:rPr>
                <w:rFonts w:ascii="Arial" w:hAnsi="Arial" w:cs="Arial"/>
                <w:color w:val="333333"/>
                <w:sz w:val="28"/>
                <w:szCs w:val="28"/>
              </w:rPr>
              <w:t>- Các doanh nghiệp thẩm định giá;</w:t>
            </w:r>
            <w:r w:rsidRPr="00C32361">
              <w:rPr>
                <w:rFonts w:ascii="MingLiU" w:eastAsia="MingLiU" w:hAnsi="MingLiU" w:cs="MingLiU"/>
                <w:color w:val="333333"/>
                <w:sz w:val="28"/>
                <w:szCs w:val="28"/>
              </w:rPr>
              <w:br/>
            </w:r>
            <w:r w:rsidRPr="00C32361">
              <w:rPr>
                <w:rFonts w:ascii="Arial" w:hAnsi="Arial" w:cs="Arial"/>
                <w:color w:val="333333"/>
                <w:sz w:val="28"/>
                <w:szCs w:val="28"/>
              </w:rPr>
              <w:t>- Các tập đoàn kinh tế; Tổng công ty Nhà nước;</w:t>
            </w:r>
            <w:r w:rsidRPr="00C32361">
              <w:rPr>
                <w:rFonts w:ascii="MingLiU" w:eastAsia="MingLiU" w:hAnsi="MingLiU" w:cs="MingLiU"/>
                <w:color w:val="333333"/>
                <w:sz w:val="28"/>
                <w:szCs w:val="28"/>
              </w:rPr>
              <w:br/>
            </w:r>
            <w:r w:rsidRPr="00C32361">
              <w:rPr>
                <w:rFonts w:ascii="Arial" w:hAnsi="Arial" w:cs="Arial"/>
                <w:color w:val="333333"/>
                <w:sz w:val="28"/>
                <w:szCs w:val="28"/>
              </w:rPr>
              <w:lastRenderedPageBreak/>
              <w:t>- Lưu: VT, QLG (5).</w:t>
            </w:r>
          </w:p>
        </w:tc>
        <w:tc>
          <w:tcPr>
            <w:tcW w:w="4080" w:type="dxa"/>
            <w:tcBorders>
              <w:top w:val="dotted" w:sz="6" w:space="0" w:color="D3D3D3"/>
              <w:left w:val="dotted" w:sz="6" w:space="0" w:color="D3D3D3"/>
              <w:bottom w:val="dotted" w:sz="6" w:space="0" w:color="D3D3D3"/>
              <w:right w:val="dotted" w:sz="6" w:space="0" w:color="D3D3D3"/>
            </w:tcBorders>
            <w:vAlign w:val="center"/>
            <w:hideMark/>
          </w:tcPr>
          <w:p w:rsidR="00C32361" w:rsidRPr="00C32361" w:rsidRDefault="00C32361">
            <w:pPr>
              <w:pStyle w:val="NormalWeb"/>
              <w:spacing w:after="90" w:afterAutospacing="0" w:line="345" w:lineRule="atLeast"/>
              <w:jc w:val="center"/>
              <w:rPr>
                <w:rFonts w:ascii="Arial" w:hAnsi="Arial" w:cs="Arial"/>
                <w:color w:val="333333"/>
                <w:sz w:val="28"/>
                <w:szCs w:val="28"/>
              </w:rPr>
            </w:pPr>
            <w:r w:rsidRPr="00C32361">
              <w:rPr>
                <w:rStyle w:val="Strong"/>
                <w:rFonts w:ascii="Arial" w:hAnsi="Arial" w:cs="Arial"/>
                <w:color w:val="333333"/>
                <w:sz w:val="28"/>
                <w:szCs w:val="28"/>
              </w:rPr>
              <w:lastRenderedPageBreak/>
              <w:t>KT. BỘ TRƯỞNG</w:t>
            </w:r>
            <w:r w:rsidRPr="00C32361">
              <w:rPr>
                <w:rFonts w:ascii="Arial" w:hAnsi="Arial" w:cs="Arial"/>
                <w:b/>
                <w:bCs/>
                <w:color w:val="333333"/>
                <w:sz w:val="28"/>
                <w:szCs w:val="28"/>
              </w:rPr>
              <w:br/>
            </w:r>
            <w:r w:rsidRPr="00C32361">
              <w:rPr>
                <w:rStyle w:val="Strong"/>
                <w:rFonts w:ascii="Arial" w:hAnsi="Arial" w:cs="Arial"/>
                <w:color w:val="333333"/>
                <w:sz w:val="28"/>
                <w:szCs w:val="28"/>
              </w:rPr>
              <w:t>THỨ TRƯỞNG</w:t>
            </w:r>
            <w:r w:rsidRPr="00C32361">
              <w:rPr>
                <w:rFonts w:ascii="Arial" w:hAnsi="Arial" w:cs="Arial"/>
                <w:b/>
                <w:bCs/>
                <w:color w:val="333333"/>
                <w:sz w:val="28"/>
                <w:szCs w:val="28"/>
              </w:rPr>
              <w:br/>
            </w:r>
            <w:r w:rsidRPr="00C32361">
              <w:rPr>
                <w:rFonts w:ascii="Arial" w:hAnsi="Arial" w:cs="Arial"/>
                <w:b/>
                <w:bCs/>
                <w:color w:val="333333"/>
                <w:sz w:val="28"/>
                <w:szCs w:val="28"/>
              </w:rPr>
              <w:br/>
            </w:r>
            <w:r w:rsidRPr="00C32361">
              <w:rPr>
                <w:rFonts w:ascii="Arial" w:hAnsi="Arial" w:cs="Arial"/>
                <w:b/>
                <w:bCs/>
                <w:color w:val="333333"/>
                <w:sz w:val="28"/>
                <w:szCs w:val="28"/>
              </w:rPr>
              <w:br/>
            </w:r>
            <w:r w:rsidRPr="00C32361">
              <w:rPr>
                <w:rFonts w:ascii="Arial" w:hAnsi="Arial" w:cs="Arial"/>
                <w:b/>
                <w:bCs/>
                <w:color w:val="333333"/>
                <w:sz w:val="28"/>
                <w:szCs w:val="28"/>
              </w:rPr>
              <w:br/>
            </w:r>
            <w:r w:rsidRPr="00C32361">
              <w:rPr>
                <w:rFonts w:ascii="Arial" w:hAnsi="Arial" w:cs="Arial"/>
                <w:b/>
                <w:bCs/>
                <w:color w:val="333333"/>
                <w:sz w:val="28"/>
                <w:szCs w:val="28"/>
              </w:rPr>
              <w:br/>
            </w:r>
            <w:r w:rsidRPr="00C32361">
              <w:rPr>
                <w:rStyle w:val="Strong"/>
                <w:rFonts w:ascii="Arial" w:hAnsi="Arial" w:cs="Arial"/>
                <w:color w:val="333333"/>
                <w:sz w:val="28"/>
                <w:szCs w:val="28"/>
              </w:rPr>
              <w:t>Trần Văn Hiếu</w:t>
            </w:r>
          </w:p>
        </w:tc>
      </w:tr>
    </w:tbl>
    <w:p w:rsidR="00C32361" w:rsidRPr="00C32361" w:rsidRDefault="00C32361" w:rsidP="00C32361">
      <w:pPr>
        <w:pStyle w:val="NormalWeb"/>
        <w:spacing w:after="90" w:afterAutospacing="0" w:line="345" w:lineRule="atLeast"/>
        <w:rPr>
          <w:rFonts w:ascii="Arial" w:eastAsia="Calibri" w:hAnsi="Arial" w:cs="Arial"/>
          <w:color w:val="333333"/>
          <w:sz w:val="28"/>
          <w:szCs w:val="28"/>
        </w:rPr>
      </w:pPr>
    </w:p>
    <w:p w:rsidR="00C32361" w:rsidRPr="00C32361" w:rsidRDefault="00C32361" w:rsidP="00C32361">
      <w:pPr>
        <w:pStyle w:val="NormalWeb"/>
        <w:spacing w:after="90" w:afterAutospacing="0" w:line="345" w:lineRule="atLeast"/>
        <w:jc w:val="center"/>
        <w:rPr>
          <w:rFonts w:ascii="Arial" w:hAnsi="Arial" w:cs="Arial"/>
          <w:color w:val="333333"/>
          <w:sz w:val="28"/>
          <w:szCs w:val="28"/>
        </w:rPr>
      </w:pPr>
      <w:r w:rsidRPr="00C32361">
        <w:rPr>
          <w:rStyle w:val="Strong"/>
          <w:rFonts w:ascii="Arial" w:hAnsi="Arial" w:cs="Arial"/>
          <w:color w:val="333333"/>
          <w:sz w:val="28"/>
          <w:szCs w:val="28"/>
        </w:rPr>
        <w:t>TIÊU CHUẨN THẨM ĐỊNH GIÁ SỐ 13</w:t>
      </w:r>
    </w:p>
    <w:p w:rsidR="00C32361" w:rsidRPr="00C32361" w:rsidRDefault="00C32361" w:rsidP="00C32361">
      <w:pPr>
        <w:pStyle w:val="NormalWeb"/>
        <w:spacing w:after="90" w:afterAutospacing="0" w:line="345" w:lineRule="atLeast"/>
        <w:jc w:val="center"/>
        <w:rPr>
          <w:rFonts w:ascii="Arial" w:hAnsi="Arial" w:cs="Arial"/>
          <w:color w:val="333333"/>
          <w:sz w:val="28"/>
          <w:szCs w:val="28"/>
        </w:rPr>
      </w:pPr>
      <w:r w:rsidRPr="00C32361">
        <w:rPr>
          <w:rStyle w:val="Strong"/>
          <w:rFonts w:ascii="Arial" w:hAnsi="Arial" w:cs="Arial"/>
          <w:color w:val="333333"/>
          <w:sz w:val="28"/>
          <w:szCs w:val="28"/>
        </w:rPr>
        <w:t>THẨM ĐỊNH GIÁ TÀI SẢN VÔ HÌNH</w:t>
      </w:r>
    </w:p>
    <w:p w:rsidR="00C32361" w:rsidRPr="00C32361" w:rsidRDefault="00C32361" w:rsidP="00C32361">
      <w:pPr>
        <w:pStyle w:val="NormalWeb"/>
        <w:spacing w:after="90" w:afterAutospacing="0" w:line="345" w:lineRule="atLeast"/>
        <w:jc w:val="center"/>
        <w:rPr>
          <w:rFonts w:ascii="Arial" w:hAnsi="Arial" w:cs="Arial"/>
          <w:color w:val="333333"/>
          <w:sz w:val="28"/>
          <w:szCs w:val="28"/>
        </w:rPr>
      </w:pPr>
      <w:r w:rsidRPr="00C32361">
        <w:rPr>
          <w:rStyle w:val="Strong"/>
          <w:rFonts w:ascii="Arial" w:hAnsi="Arial" w:cs="Arial"/>
          <w:color w:val="333333"/>
          <w:sz w:val="28"/>
          <w:szCs w:val="28"/>
        </w:rPr>
        <w:t>(Ký hiệu: TĐGVN 13)</w:t>
      </w:r>
    </w:p>
    <w:p w:rsidR="00C32361" w:rsidRPr="00C32361" w:rsidRDefault="00C32361" w:rsidP="00C32361">
      <w:pPr>
        <w:pStyle w:val="NormalWeb"/>
        <w:spacing w:after="90" w:afterAutospacing="0" w:line="345" w:lineRule="atLeast"/>
        <w:jc w:val="center"/>
        <w:rPr>
          <w:rFonts w:ascii="Arial" w:hAnsi="Arial" w:cs="Arial"/>
          <w:color w:val="333333"/>
          <w:sz w:val="28"/>
          <w:szCs w:val="28"/>
        </w:rPr>
      </w:pPr>
      <w:r w:rsidRPr="00C32361">
        <w:rPr>
          <w:rStyle w:val="Emphasis"/>
          <w:rFonts w:ascii="Arial" w:hAnsi="Arial" w:cs="Arial"/>
          <w:color w:val="333333"/>
          <w:sz w:val="28"/>
          <w:szCs w:val="28"/>
        </w:rPr>
        <w:t>(Ban hành kèm theo Thông tư số 06/2014/TT-BTC ngày 07/01/2014 của Bộ trưởng Bộ Tài chính)</w:t>
      </w:r>
    </w:p>
    <w:p w:rsidR="00C32361" w:rsidRPr="00C32361" w:rsidRDefault="00C32361" w:rsidP="00C32361">
      <w:pPr>
        <w:pStyle w:val="NormalWeb"/>
        <w:spacing w:after="90" w:afterAutospacing="0" w:line="345" w:lineRule="atLeast"/>
        <w:jc w:val="center"/>
        <w:rPr>
          <w:rFonts w:ascii="Arial" w:hAnsi="Arial" w:cs="Arial"/>
          <w:color w:val="333333"/>
          <w:sz w:val="28"/>
          <w:szCs w:val="28"/>
        </w:rPr>
      </w:pPr>
      <w:r w:rsidRPr="00C32361">
        <w:rPr>
          <w:rStyle w:val="Strong"/>
          <w:rFonts w:ascii="Arial" w:hAnsi="Arial" w:cs="Arial"/>
          <w:color w:val="333333"/>
          <w:sz w:val="28"/>
          <w:szCs w:val="28"/>
        </w:rPr>
        <w:t>QUY ĐỊNH CHUNG</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1. Phạm vi điều chỉnh: Tiêu chuẩn này quy định và hướng dẫn thực hiện thẩm định giá tài sản vô hình để phục vụ cho các mục đích mua, bán, chuyển nhượng, thế chấp, hợp nhất và sáp nhập doanh nghiệp, góp vốn, phân chia lợi nhuận, tranh chấp và tố tụng phá sản và các mục đích khác theo quy định của pháp luật.</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2. Đối tượng áp dụng: Doanh nghiệp thẩm định giá, thẩm định viên về giá (sau đây gọi là thẩm định viên), khách hàng và bên thứ ba sử dụng kết quả thẩm định giá theo quy định của pháp luật cần thực hiện những quy định của tiêu chuẩn này trong quá trình thẩm định giá tài sản vô hình.</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3. Giải thích từ ngữ:</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3.1. </w:t>
      </w:r>
      <w:r w:rsidRPr="00C32361">
        <w:rPr>
          <w:rStyle w:val="Emphasis"/>
          <w:rFonts w:ascii="Arial" w:hAnsi="Arial" w:cs="Arial"/>
          <w:color w:val="333333"/>
          <w:sz w:val="28"/>
          <w:szCs w:val="28"/>
        </w:rPr>
        <w:t>Tài sản vô hình:</w:t>
      </w:r>
      <w:r w:rsidRPr="00C32361">
        <w:rPr>
          <w:rFonts w:ascii="Arial" w:hAnsi="Arial" w:cs="Arial"/>
          <w:color w:val="333333"/>
          <w:sz w:val="28"/>
          <w:szCs w:val="28"/>
        </w:rPr>
        <w:t> là tài sản không có hình thái vật chất và có khả năng tạo ra các quyền, lợi ích kinh tế.</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Tài sản vô hình được đề cập trong tiêu chuẩn này phải thỏa mãn đồng thời các điều kiện sau:</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Không có hình thái vật chất; tuy nhiên một số tài sản vô hình có thể chứa đựng trong hoặc trên thực thể vật chất, nhưng giá trị của thực thể vật chất là không đáng kể so với giá trị tài sản vô hình;</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lastRenderedPageBreak/>
        <w:t>- Có thể nhận biết được và có bằng chứng hữu hình về sự tồn tại của tài sản vô hình (ví dụ: hợp đồng, bằng chứng nhận, hồ sơ đăng ký, đĩa mềm máy tính, danh sách khách hàng, báo cáo tài chính, v.v.);</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Có khả năng tạo thu nhập cho người có quyền sở hữu;</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Giá trị của tài sản vô hình có thể định lượng được.</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3.2. </w:t>
      </w:r>
      <w:r w:rsidRPr="00C32361">
        <w:rPr>
          <w:rStyle w:val="Emphasis"/>
          <w:rFonts w:ascii="Arial" w:hAnsi="Arial" w:cs="Arial"/>
          <w:color w:val="333333"/>
          <w:sz w:val="28"/>
          <w:szCs w:val="28"/>
        </w:rPr>
        <w:t>Tiền sử dụng tài sản vô hình:</w:t>
      </w:r>
      <w:r w:rsidRPr="00C32361">
        <w:rPr>
          <w:rFonts w:ascii="Arial" w:hAnsi="Arial" w:cs="Arial"/>
          <w:color w:val="333333"/>
          <w:sz w:val="28"/>
          <w:szCs w:val="28"/>
        </w:rPr>
        <w:t> là khoản tiền mà tổ chức, cá nhân sử dụng tài sản vô hình phải trả cho chủ sở hữu tài sản vô hình để được quyền sử dụng tài sản đó (ví dụ như tiền sử dụng sáng chế, tiền trả cho nhượng quyền thương mại, tiền trả cho quyền khai thác khoáng sản...v.v).</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4. Tài sản vô hình bao gồm các loại sau:</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Tài sản trí tuệ và quyền sở hữu trí tuệ theo quy định của pháp luật về sở hữu trí tuệ;</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Quyền mang lại lợi ích kinh tế đối với các bên được quy định cụ thể tại hợp đồng dân sự theo quy định của pháp luật ví dụ như quyền thương mại, quyền khai thác khoáng sản,...;</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Các mối quan hệ phi hợp đồng mang lại lợi ích kinh tế cho các bên, các mối quan hệ với khách hàng, nhà cung cấp hoặc các chủ thể khác, ví dụ như danh sách khách hàng, cơ sở dữ liệu...;</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Các tài sản vô hình khác thỏa mãn điều kiện quy định tại điểm 3.1.</w:t>
      </w:r>
    </w:p>
    <w:p w:rsidR="00C32361" w:rsidRPr="00C32361" w:rsidRDefault="00C32361" w:rsidP="00C32361">
      <w:pPr>
        <w:pStyle w:val="NormalWeb"/>
        <w:spacing w:after="90" w:afterAutospacing="0" w:line="345" w:lineRule="atLeast"/>
        <w:rPr>
          <w:rFonts w:ascii="Arial" w:hAnsi="Arial" w:cs="Arial"/>
          <w:color w:val="333333"/>
          <w:sz w:val="28"/>
          <w:szCs w:val="28"/>
        </w:rPr>
      </w:pPr>
    </w:p>
    <w:p w:rsidR="00C32361" w:rsidRPr="00C32361" w:rsidRDefault="00C32361" w:rsidP="00C32361">
      <w:pPr>
        <w:pStyle w:val="NormalWeb"/>
        <w:spacing w:after="90" w:afterAutospacing="0" w:line="345" w:lineRule="atLeast"/>
        <w:jc w:val="center"/>
        <w:rPr>
          <w:rFonts w:ascii="Arial" w:hAnsi="Arial" w:cs="Arial"/>
          <w:color w:val="333333"/>
          <w:sz w:val="28"/>
          <w:szCs w:val="28"/>
        </w:rPr>
      </w:pPr>
      <w:r w:rsidRPr="00C32361">
        <w:rPr>
          <w:rStyle w:val="Strong"/>
          <w:rFonts w:ascii="Arial" w:hAnsi="Arial" w:cs="Arial"/>
          <w:color w:val="333333"/>
          <w:sz w:val="28"/>
          <w:szCs w:val="28"/>
        </w:rPr>
        <w:t>NỘI DUNG TIÊU CHUẨN</w:t>
      </w:r>
    </w:p>
    <w:p w:rsidR="00C32361" w:rsidRPr="00C32361" w:rsidRDefault="00C32361" w:rsidP="00C32361">
      <w:pPr>
        <w:pStyle w:val="NormalWeb"/>
        <w:spacing w:after="90" w:afterAutospacing="0" w:line="345" w:lineRule="atLeast"/>
        <w:jc w:val="center"/>
        <w:rPr>
          <w:rFonts w:ascii="Arial" w:hAnsi="Arial" w:cs="Arial"/>
          <w:color w:val="333333"/>
          <w:sz w:val="28"/>
          <w:szCs w:val="28"/>
        </w:rPr>
      </w:pP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5. Khi tiến hành thẩm định giá tài sản vô hình, cần thu thập các thông tin sau:</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Mục đích thẩm định giá;</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Đặc điểm của tài sản vô hình cần thẩm định giá;</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Tình trạng pháp lý của việc sở hữu tài sản vô hình (bao gồm cả việc sở hữu hoặc sử dụng hợp pháp hay không hợp pháp);</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Thời điểm thẩm định giá;</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Triển vọng của ngành cụ thể liên quan và ảnh hưởng đến giá trị tài sản vô hình cần thẩm định giá;</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Triển vọng của nền kinh tế có tác động đến giá trị của tài sản vô hình, gồm các yếu tố của môi trường kinh tế (như lạm phát, tỷ giá hối đoái,.. ) và môi trường chính trị trong nước và ngoài nước;</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Các thông tin nêu tại điểm 3.1;</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Các thông tin liên quan khác về tài sản vô hình cần thẩm định giá.</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6. Xác định cơ sở giá trị của thẩm định giá.</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Căn cứ vào mục đích thẩm định giá, thẩm định viên xác định rõ loại giá trị cần ước tính của tài sản vô hình là giá trị thị trường hay giá trị phi thị trường.</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Trường hợp ước tính giá trị phi thị trường của tài sản vô hình là giá trị đối với người sở hữu tài sản vô hình đó, cần tính đến các yếu tố đặc trưng liên quan chỉ tác động đến người chủ sở hữu tài sản vô hình, ví dụ như các ưu đãi về thuế, giá trị tăng thêm do sử dụng kết hợp tài sản vô hình cần thẩm định giá với các tài sản khác cùng thuộc sở hữu của một chủ sở hữu,...</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7. Ước tính tuổi đời kinh tế còn lại:</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Tuổi đời kinh tế còn lại của tài sản vô hình được sử dụng trong tất cả các cách tiếp cận thẩm định giá tài sản vô hình.</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Tuổi đời kinh tế còn lại của tài sản vô hình chịu tác động của yếu tố pháp luật, kinh tế, công nghệ như: quy mô và triển vọng của thị trường, sự phát triển của khoa học công nghệ, mức độ độc đáo, khác biệt của tài sản vô hình, sự cạnh tranh của các tài sản vô hình tương tự... Khi ước tính tuổi đời kinh tế còn lại cần xem xét các yếu tố sau:</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Thời gian bảo hộ của pháp luật đối với tài sản vô hình là quyền sở hữu trí tuệ;</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Quy định tại các hợp đồng dân sự theo quy định của pháp luật gắn liền với tài sản vô hình cần thẩm định;</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Quyết định của tòa án hoặc của cơ quan có thẩm quyền liên quan đến tài sản vô hình cần thẩm định;</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Các yếu tố kinh tế như quy mô và triển vọng của thị trường sản phẩm, dịch vụ gắn với tài sản vô hình cần thẩm định;</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Sự phát triển của khoa học công nghệ, sự ra đời của các sáng chế tương tự hoặc hiệu quả hơn, dẫn tới sự lỗi thời chức năng, lỗi thời kinh tế của tài sản vô hình cần thẩm định; các yếu tố khoa học kỹ thuật có liên quan khác;</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Các kết quả thống kê, phân tích (nếu có) về tuổi thọ hiệu quả của các nhóm tài sản vô hình;</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Các yếu tố khác có liên quan đến việc ước tính tuổi đời kinh tế còn lại của tài sản thẩm định giá.</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Ví dụ về ước tính tuổi đời kinh tế còn lại của một sáng chế về một loại thuốc tân dược: Sáng chế của thuốc này đã đăng ký bản quyền và được pháp luật tiếp tục bảo hộ trong vòng 05 năm tới. Tuy nhiên, các nghiên cứu hiện nay cho thấy sẽ có một loại thuốc tương tự có hiệu quả chữa bệnh cao hơn có thể được nghiên cứu thành công và đưa vào sản xuất trong vòng 03 năm tới. Như vậy, tuổi đời kinh tế còn lại của sáng chế này được đánh giá là 03 năm.</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8. Các cách tiếp cận trong thẩm định giá tài sản vô hình bao gồm: cách tiếp cận từ thị trường, cách tiếp cận từ chi phí, cách tiếp cận từ thu nhập. Mỗi cách tiếp cận bao gồm nhiều phương pháp thẩm định giá khác nhau.</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Căn cứ vào loại tài sản vô hình cần thẩm định giá, mục đích thẩm định giá, thời điểm thẩm định giá, các thông tin và số liệu về tài sản cần thẩm định giá có thể thu thập được, thẩm định viên cần lựa chọn cách tiếp cận thẩm định giá phù hợp.</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Trong quá trình áp dụng các phương pháp thẩm định giá, để kiểm tra mức độ tin cậy của kết quả thẩm định giá, thẩm định viên áp dụng kỹ thuật phân tích độ nhậy. Cụ thể là xem xét, phân tích sự thay đổi của kết quả thẩm định giá khi thay đổi giá trị của một số thông số quan trọng đối với từng trường hợp thẩm định giá, ví dụ như tỷ suất chiết khấu, tỷ suất vốn hóa,...</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9. Cách tiếp cận từ thị trường</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9.1. Nội dung của cách tiếp cận từ thị trường:</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Giá trị của tài sản vô hình cần thẩm định giá được xác định căn cứ vào việc so sánh, phân tích thông tin của các tài sản vô hình tương tự có giá giao dịch trên thị trường.</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Lựa chọn và phân tích chi tiết đặc điểm, tính tương đồng của tài sản vô hình so sánh với tài sản vô hình cần thẩm định giá, cụ thể:</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Các quyền liên quan đến sở hữu tài sản vô hình;</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Các điều khoản về tài chính liên quan đến việc mua bán, hoặc chuyển giao quyền sử dụng;</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Lĩnh vực ngành nghề mà tài sản vô hình đang được sử dụng;</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Yếu tố địa lý, khu vực ảnh hưởng đến việc sử dụng tài sản vô hình;</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Các đặc điểm ảnh hưởng đến tuổi đời kinh tế còn lại của tài sản vô hình;</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Các đặc điểm khác của tài sản vô hình.</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Thẩm định viên sử dụng ít nhất 03 tài sản vô hình tương tự để so sánh. Trường hợp chỉ thu thập được thông tin của 02 tài sản vô hình tương tự đã được giao dịch trên thị trường thì kết quả thẩm định giá từ cách tiếp cận thị trường chỉ được dùng để kiểm tra, đối chiếu với kết quả thẩm định giá có được từ cách tiếp cận khác.</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9.2. Thông tin tham khảo khi áp dụng cách tiếp cận từ thị trường:</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Giá giao dịch thành công, giá chào bán, giá chào mua... của tài sản vô hình tương tự với tài sản vô hình cần thẩm định giá.</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Địa điểm và điều kiện thị trường tại thời điểm xảy ra giao dịch, động cơ của người mua và người bán, các điều khoản thanh toán cũng như các yếu tố khác liên quan tới giao dịch.</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Các mức điều chỉnh cần thiết đối với các mức giá và hệ số điều chỉnh để phản ánh sự khác biệt giữa tài sản vô hình cần thẩm định giá và các tài sản vô hình tương tự để so sánh.</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9.3. Trường hợp áp dụng cách tiếp cận từ thị trường:</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Khi có thông tin về tài sản vô hình tương tự được giao dịch hoặc được chuyển giao quyền sử dụng hoặc có thị trường giao dịch;</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Khi cần đối chiếu kết quả với các phương pháp thẩm định giá khác.</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9.4. Các nội dung cụ thể khác của cách tiếp cận từ thị trường được thực hiện theo nội dung phù hợp đã được hướng dẫn tại các Tiêu chuẩn thẩm định giá khác.</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10. Cách tiếp cận từ chi phí</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10.1. Nội dung của cách tiếp cận từ chi phí:</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Cách tiếp cận từ chi phí ước tính giá trị tài sản vô hình căn cứ vào chi phí tái tạo ra tài sản vô hình giống nguyên mẫu với tài sản cần thẩm định giá hoặc chi phí thay thế để tạo ra một tài sản vô hình tương tự có cùng chức năng, công dụng theo giá thị trường hiện hành.</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Giá trị ước tính của Tài sản vô hình = Chi phí tái tạo (Chi phí thay thế) - Hao mòn lũy kế + Lợi nhuận của nhà sản xuất</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Trong đó, lợi nhuận của nhà sản xuất được xác định thông qua biện pháp so sánh, điều tra, khảo sát.</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Cách tiếp cận từ chi phí gồm hai phương pháp chính là: Phương pháp chi phí tái tạo và phương pháp chi phí thay thế.</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10.2. Chi phí thay thế hoặc chi phí tái tạo trong phương pháp chi phí bao gồm các chi phí sau: Chi phí về nhân công, nguyên vật liệu, chi phí cho các tài sản hữu hình phụ trợ cần thiết để phát huy được giá trị của tài sản vô hình, chi phí duy trì (ví dụ: Chi phí quảng cáo để duy trì vị thế của nhãn hiệu, chi phí quản lý chất lượng của sản phẩm, v.v.), chi phí đăng ký xác lập quyền đối với tài sản trí tuệ, chi phí nghiên cứu phát triển và các chi phí hợp lý khác.</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10.3. Giá trị giảm do hao mòn của tài sản vô hình</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a) Hao mòn của tài sản vô hình:</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Hao mòn của tài sản vô hình chủ yếu bao gồm phần giá trị giảm đi do những lỗi thời về chức năng, về công nghệ, về kinh tế. Hao mòn về mặt vật lý không áp dụng đối với hầu hết các tài sản vô hình.</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Hao mòn do lỗi thời chức năng xuất hiện khi tài sản vô hình không còn đáp ứng tốt chức năng ban đầu mà nó được tạo ra để thực hiện. Lỗi thời chức năng có thể xảy ra do các nguyên nhân bên trong hoặc do sự thay đổi của môi trường bên ngoài.</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Hao mòn do lỗi thời về công nghệ xuất hiện khi những chức năng mà tài sản vô hình được tạo ra ban đầu để thực hiện đã không còn cần thiết nữa, mặc dù tài sản vô hình vẫn đang thực hiện chức năng đó.</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Hao mòn do lỗi thời về kinh tế tồn tại khi tài sản vô hình không tạo ra được tỷ lệ thu nhập hợp lý cho người sở hữu tài sản vô hình đó khi so sánh với tỷ lệ thu nhập trung bình trong ngành kinh tế mà loại tài sản vô hình này đóng vai trò quan trọng.</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b) Ước tính phần giá trị giảm do hao mòn của tài sản vô hình:</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Khi ước tính phần giá trị giảm do hao mòn của tài sản vô hình, cần xem xét một số yếu tố sau:</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Chênh lệch chi phí nghiên cứu, triển khai (chủ yếu liên quan tới phương pháp chi phí tái tạo): là chênh lệch giữa chi phí để nghiên cứu và triển khai xây dựng tài sản vô hình tại thời điểm thẩm định giá so với tại thời điểm tạo ra tài sản vô hình cần thẩm định giá.</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Chênh lệch chi phí vận hành: là chênh lệch giữa chi phí duy trì và sử dụng tài sản vô hình vào thời điểm thẩm định giá so với thời điểm bắt đầu đưa tài sản vô hình vào sử dụng. Chi phí này cần được tính cho suốt tuổi đời kinh tế còn lại và tuổi đời hiệu quả của tài sản vô hình.</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Lỗi thời về mặt kinh tế của tài sản vô hình là mức chênh lệch về hiệu quả kinh tế (thu nhập) từ việc sử dụng tài sản vô hình tại thời điểm thẩm định giá so với thời điểm bắt đầu đưa tài sản vô hình vào sử dụng.</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Tuổi đời kinh tế còn lại của tài sản vô hình. Ví dụ: Tài sản vô hình cần thẩm định giá có tuổi đời thực tế (trong trường hợp này đồng thời là tuổi đời hiệu quả) là 6 năm và tuổi đời kinh tế còn lại dự kiến là 12 năm. Như vậy, phần giá trị giảm đi do hao mòn và lỗi thời là 33,33% (=6/(12+6) x 100 %=6/18 x 100 %).</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10.4. Phương pháp chi phí tái tạo</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a) Nội dung của phương pháp:</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Phương pháp chi phí tái tạo xác định giá trị của một tài sản vô hình thông qua việc tính toán chi phí tạo ra một tài sản khác tương đồng với tài sản vô hình cần thẩm định giá theo giá thị trường hiện hành.</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Giá trị của Tài sản vô hình = Chi phí tái tạo - Giá trị hao mòn lũy kế + Lợi nhuận của nhà sản xuất</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b) Thông tin cần có để áp dụng:</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Thông tin về chi phí cần thiết để tái tạo lại tài sản vô hình tương đồng với tài sản vô hình cần thẩm định.</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Thông tin về hao mòn và lỗi thời của tài sản vô hình cần thẩm định, hoặc của các tài sản vô hình tương tự với tài sản vô hình cần thẩm định giá trên thị trường.</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c) Trường hợp áp dụng:</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Khi có thông tin, số liệu chi tiết về chi phí tạo ra tài sản vô hình, đặc biệt là khi phù hợp với mục đích xác định giá trị phi thị trường của tài sản vô hình cần thẩm định giá.</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Khi tính giá trị tài sản vô hình đối với người chủ sở hữu sử dụng (dựa trên giả định nếu người chủ sở hữu không còn tài sản vô hình này, họ buộc phải tạo ra tài sản vô hình tương tự thay thế để tiếp tục sử dụng).</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Khi xác định phần thiệt hại về các lợi ích từ tài sản vô hình do các hành vi sử dụng trái phép, phá vỡ hợp đồng,...</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Có thể dùng làm một phương pháp bổ sung cho các phương pháp thẩm định giá khác.</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10.5. Phương pháp chi phí thay thế</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a) Nội dung của phương pháp:</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Phương pháp chi phí thay thế xác định giá trị của một tài sản vô hình thông qua việc tính toán chi phí thay thế tài sản đó bằng một tài sản khác có chức năng, công dụng tương tự theo giá thị trường hiện hành.</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Giá trị của Tài sản vô hình = Chi phí thay thế - Giá trị hao mòn lũy kế + Lợi nhuận của nhà sản xuất</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Khi xác định giá trị của tài sản vô hình theo phương pháp chi phí thay thế thẩm định viên cần xem xét các nội dung sau: Các đặc điểm khác nhau có thể đo lường được của tài sản thay thế và tài sản thẩm định; Thời điểm đánh giá các chi phí thay thế so với thời điểm thẩm định giá.</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b) Thông tin cần có để áp dụng:</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Thông tin về chi phí cần thiết để tạo ra tài sản vô hình có chức năng tương tự như tài sản vô hình cần thẩm định;</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Thông tin về hao mòn do lỗi thời của tài sản vô hình cần thẩm định, và/hoặc các tài sản vô hình tương tự trên thị trường.</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c) Trường hợp áp dụng:</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Khi có thông tin, số liệu chi tiết về chi phí tạo ra tài sản vô hình.</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Khi tài sản vô hình tiếp tục được sử dụng bởi người chủ sở hữu (Dựa trên giả định nếu người chủ sở hữu không còn tài sản vô hình này và họ phải tạo ra tài sản vô hình tương tự để thay thế và sử dụng).</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Khi không xác định được dòng thu nhập hoặc các lợi ích kinh tế khác từ việc sử dụng tài sản vô hình. Ví dụ: phần mềm tự chế, nội dung trang thông tin điện tử, lực lượng lao động.</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Khi xác định giá trị bảo hiểm cho tài sản vô hình.</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Có thể dùng làm một phương pháp bổ sung cho các phương pháp thẩm định giá khác.</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10.6. Các nội dung cụ thể khác của cách tiếp cận chi phí được vận dụng theo nội dung đã được hướng dẫn tại Tiêu chuẩn thẩm định giá Việt Nam.</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11. Cách tiếp cận từ thu nhập</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11.1. Nội dung cách tiếp cận từ thu nhập:</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Cách tiếp cận từ thu nhập xác định giá trị của tài sản vô hình thông qua giá trị hiện tại của các khoản thu nhập, các dòng tiền và các chi phí tiết kiệm do tài sản vô hình mang lại.</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Cách tiếp cận từ thu nhập gồm ba phương pháp chính là: phương pháp tiền sử dụng tài sản vô hình, phương pháp lợi nhuận vượt trội, phương pháp thu nhập tăng thêm.</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11.2. Các dòng thu nhập</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Tài sản vô hình có thể tạo ra các dòng thu nhập thông qua việc sử dụng tài sản vô hình, sở hữu tài sản vô hình (ví dụ: thông qua việc thu tiền sử dụng tài sản vô hình), hoặc hạn chế sử dụng tài sản vô hình.</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Ví dụ về trường hợp tài sản vô hình có thể đóng góp vào dòng thu nhập thông qua việc hạn chế sử dụng tài sản vô hình là: Người sở hữu tài sản vô hình là một phần mềm máy tính nâng cấp quyết định trì hoãn, chưa tiến hành thương mại hóa phần mềm nâng cấp này để không ảnh hưởng đến giá trị của phần mềm tương tự phiên bản trước đó đang được bán trên thị trường.</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Khi tiến hành thẩm định giá tài sản vô hình, tùy vào mục đích thẩm định giá, có thể phân tích: dòng thu nhập từ việc sử dụng tài sản vô hình đối với người sử dụng tài sản vô hình, dòng thu nhập từ việc thu tiền sử dụng tài sản vô hình đối với người sở hữu tài sản vô hình, hoặc cả hai dòng thu nhập trên.</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11.3. Tỷ suất chiết khấu</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Tỷ suất chiết khấu theo phương pháp thu nhập cần phản ánh được giá trị biến đổi theo thời gian của tiền tệ và các rủi ro liên quan tới thu nhập từ tài sản vô hình cần thẩm định.</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Tỷ suất chiết khấu được ước tính thông qua các thông tin từ thị trường của các tài sản vô hình tương tự, có thể là tỷ suất sinh lời trung bình của loại tài sản đó trên thị trường.</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Tỷ suất chiết khấu đối với dòng tiền được tạo ra bởi tài sản vô hình cần thẩm định giá thường cao hơn chi phí sử dụng vốn bình quân gia quyền (WACC) (do chứa đựng nhiều rủi ro hơn) và thấp hơn tỷ suất hoàn vốn nội bộ (IRR). Riêng đối với các tài sản vô hình có giá trị chiếm đa số trong tổng giá trị của doanh nghiệp đang sử dụng tài sản vô hình đó, có thể cân nhắc sử dụng (WACC) của doanh nghiệp để làm tỷ suất chiết khấu.</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11.4. Phương pháp Tiền sử dụng tài sản vô hình</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a) Nội dung của phương pháp:</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Giá trị của tài sản vô hình được tính toán trên cơ sở giá trị hiện tại của dòng tiền sử dụng tài sản vô hình mà tổ chức, cá nhân nhận được khi cho phép sử dụng tài sản vô hình.</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Phương pháp này đặt ra giả định rằng tổ chức hoặc cá nhân không sở hữu tài sản vô hình phải trả tiền để sử dụng nó. Vì vậy, phương pháp này tính giá trị tài sản vô hình thông qua việc tính các khoản tiền sử dụng tài sản vô hình tiết kiệm được nếu tổ chức hoặc cá nhân đó sở hữu tài sản vô hình.</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Phương pháp này được thực hiện bằng cách chiết khấu dòng tiền trong tương lai là khoản tiền sử dụng tài sản vô hình tiết kiệm được đã trừ thuế (nếu có).</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Việc tính toán dòng tiền sử dụng tài sản vô hình, thuế, chi phí duy trì và các khoản chi phí hỗ trợ khác phải nhất quán. Cụ thể, nếu tổ chức cá nhân sở hữu tài sản vô hình chịu trách nhiệm trả chi phí duy trì (ví dụ chi phí quảng cáo, hoặc chi phí nghiên cứu duy trì và phát triển), thì tiền sử dụng tài sản vô hình cũng như dòng tiền trả để được sử dụng tài sản vô hình cũng cần tính đến các chi phí này. Ngược lại, nếu chi phí duy trì không bao gồm trong tiền sử dụng tài sản vô hình, thì chi phí này cũng cần được loại bỏ khỏi dòng tiền trả để sử dụng tài sản vô hình.</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b) Thông tin cần có để áp dụng:</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Mức tiền sử dụng tài sản vô hình, có thể là:</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Mức tiền sử dụng tài sản vô hình thực tế mà người chủ tài sản vô hình có được nhờ chuyển giao quyền sử dụng tài sản vô hình;</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Mức tiền sử dụng tài sản vô hình giả định tức là khoản tiền người sử dụng giả thiết phải trả cho người chủ sở hữu tài sản vô hình. Mức tiền này được tính trên cơ sở mức tiền sử dụng tài sản vô hình của các tài sản vô hình tương tự được giao dịch trên thị trường, hoặc được tính trên phần lợi nhuận của việc sử dụng tài sản vô hình mà người sử dụng tài sản vô hình sẵn sàng trả cho người sở hữu tài sản vô hình trong một giao dịch khách quan và độc lập.</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Có các thông tin giao dịch của các tài sản tương tự về các quyền được luật pháp bảo hộ, các thông tin trên hợp đồng nhượng quyền sử dụng tài sản vô hình như tiền sử dụng tài sản vô hình, các chi phí yêu cầu phải bỏ ra để duy trì (ví dụ như quảng cáo, nâng cấp sản phẩm, kiểm soát chất lượng), ngày sử dụng, ngày kết thúc hợp đồng nhượng quyền.</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Báo cáo tài chính và các tài liệu liên quan.</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c) Trường hợp áp dụng:</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Khi có thông tin, số liệu cần thiết về tiền sử dụng tài sản vô hình của các tài sản vô hình tương tự trên thị trường.</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Khi cần tính mức bồi thường thiệt hại trong trường hợp có tranh chấp.</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Có thể dùng làm một phương pháp bổ sung cho các phương pháp thẩm định giá khác.</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11.5. Phương pháp lợi nhuận vượt trội</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a) Nội dung của phương pháp:</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Phương pháp lợi nhuận vượt trội ước tính giá trị của tài sản vô hình trên cơ sở chênh lệch giữa các khoản lợi nhuận có được của một doanh nghiệp khi sử dụng và khi không sử dụng tài sản vô hình này.</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Trong phương pháp lợi nhuận vượt trội, giá trị tài sản vô hình được ước tính trên cơ sở chênh lệch của giá trị hiện tại của hai dòng tiền chiết khấu trong trường hợp tài sản vô hình cần thẩm định giá được sử dụng để tạo ra thu nhập vượt trội cho chủ thể và trong trường hợp chủ thể không sử dụng tài sản vô hình cần thẩm định giá.</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b) Thông tin cần có để áp dụng:</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Một số hoặc tất cả các thông tin sau cần được cân nhắc trước khi áp dụng phương pháp lợi nhuận vượt trội:</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Lợi nhuận kỳ vọng, chi phí tiết kiệm được và các dòng thu nhập trong tương lai tạo ra cho một doanh nghiệp khi sử dụng tài sản vô hình và không sử dụng tài sản vô hình.</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Tỷ suất chiết khấu phù hợp để dự báo thu nhập trong tương lai.</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c) Trường hợp áp dụng:</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Phương pháp này có thể áp dụng với cả tài sản vô hình tạo ra các khoản thu nhập tăng thêm và tài sản vô hình giúp tiết kiệm chi phí.</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Có thể dùng làm một phương pháp bổ sung cùng với các phương pháp thẩm định giá khác.</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11.6. Phương pháp thu nhập tăng thêm</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a) Nội dung của phương pháp:</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Phương pháp thu nhập tăng thêm xác định giá trị của tài sản vô hình thông qua giá trị hiện tại của các dòng tiền được cho là phát sinh từ đóng góp của tài sản vô hình cần thẩm định giá sau khi loại trừ tỷ lệ dòng tiền phát sinh từ đóng góp của các tài sản khác.</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Phương pháp thu nhập tăng thêm được thực hiện như sau:</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Ước tính các dòng tiền kỳ vọng được tạo ra do sử dụng tài sản vô hình cần thẩm định giá. Dòng tiền được tạo ra do sử dụng tài sản vô hình cần thẩm định giá được ước tính bằng cách giảm trừ khỏi dòng tiền kỳ vọng nói trên khoản đóng góp được tạo ra do sử dụng các tài sản hữu hình, tài sản tài chính và các tài sản vô hình khác với tài sản vô hình cần thẩm định (gọi chung là tài sản đóng góp).</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Khoản đóng góp của tài sản đóng góp là khoản thu nhập hợp lý được tạo ra bởi tài sản đóng góp, bao gồm phần lợi nhuận từ tài sản đóng góp và phần bù đắp cho khoản đầu tư ban đầu do sự giảm giá trị của tài sản theo thời gian. Khoản thu nhập hợp lý cho tài sản đóng góp được tính thông qua các bước:</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Bước 1: xác định những tài sản có đóng góp vào dòng tiền thu nhập;</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Bước 2: ước tính giá trị của những tài sản đóng góp này;</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Bước 3: xác định thu nhập của tài sản đóng góp trên cơ sở tỷ suất lợi nhuận hợp lý và giá trị của các tài sản đóng góp.</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Phần còn lại của dòng tiền kỳ vọng sau khi giảm trừ khoản đóng góp được tạo ra do sử dụng các tài sản đóng góp được chiết khấu về giá trị hiện tại. Tổng giá trị hiện tại của dòng tiền đã điều chỉnh này là giá trị của tài sản vô hình cần thẩm định giá.</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Trong trường hợp tài sản vô hình cần thẩm định giá được phép tính khấu hao theo quy định của pháp luật về kế toán, giá trị của tài sản vô hình cần thẩm định giá được tính thêm phần lợi ích dự kiến có được do không bị tính thuế thu nhập đối với phần giá trị khấu hao của tài sản vô hình.</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b) Thông tin cần có để áp dụng:</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Các thông tin sau cần được cân nhắc khi áp dụng phương pháp thu nhập tăng thêm:</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Dòng tiền của doanh nghiệp tạo ra bởi tài sản vô hình cần thẩm định, bao gồm cả dòng thu nhập và các chi phí gắn liền với tài sản vô hình cần thẩm định;</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Chi phí sử dụng các tài sản phụ trợ cần thiết và gắn liền với việc sử dụng hiệu quả tài sản vô hình cần thẩm định;</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Tỷ suất chiết khấu phù hợp để chuyển đổi về giá trị hiện tại của tài sản vô hình cần thẩm định;</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Các chi phí hoặc lợi ích liên quan, ví dụ mức thuế áp dụng với việc sử dụng tài sản vô hình cần thẩm định.</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c) Trường hợp áp dụng:</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Khi thẩm định giá các tài sản vô hình có sự kết hợp với các tài sản khác trong một nhóm tài sản để tạo ra dòng tiền. Trong đó, tài sản vô hình cần thẩm định giá có tác động chính yếu tới dòng thu nhập, phần đóng góp từ các tài sản khác là không chính yếu.</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Có thể dùng làm phương pháp bổ sung cho các phương pháp thẩm định giá khác.</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11.7. Các nội dung cụ thể khác của cách tiếp cận thu nhập được thực hiện theo các tiêu chuẩn thẩm định giá khác của Hệ thống tiêu chuẩn thẩm định giá Việt Nam.</w:t>
      </w:r>
    </w:p>
    <w:p w:rsidR="00C32361" w:rsidRPr="00C32361" w:rsidRDefault="00C32361" w:rsidP="00C32361">
      <w:pPr>
        <w:pStyle w:val="NormalWeb"/>
        <w:spacing w:after="90" w:afterAutospacing="0" w:line="345" w:lineRule="atLeast"/>
        <w:rPr>
          <w:rFonts w:ascii="Arial" w:hAnsi="Arial" w:cs="Arial"/>
          <w:color w:val="333333"/>
          <w:sz w:val="28"/>
          <w:szCs w:val="28"/>
        </w:rPr>
      </w:pPr>
    </w:p>
    <w:p w:rsidR="00C32361" w:rsidRPr="00C32361" w:rsidRDefault="00C32361" w:rsidP="00C32361">
      <w:pPr>
        <w:pStyle w:val="NormalWeb"/>
        <w:spacing w:after="90" w:afterAutospacing="0" w:line="345" w:lineRule="atLeast"/>
        <w:jc w:val="center"/>
        <w:rPr>
          <w:rFonts w:ascii="Arial" w:hAnsi="Arial" w:cs="Arial"/>
          <w:color w:val="333333"/>
          <w:sz w:val="28"/>
          <w:szCs w:val="28"/>
        </w:rPr>
      </w:pPr>
      <w:r w:rsidRPr="00C32361">
        <w:rPr>
          <w:rStyle w:val="Strong"/>
          <w:rFonts w:ascii="Arial" w:hAnsi="Arial" w:cs="Arial"/>
          <w:color w:val="333333"/>
          <w:sz w:val="28"/>
          <w:szCs w:val="28"/>
        </w:rPr>
        <w:t>PHỤ LỤC</w:t>
      </w:r>
    </w:p>
    <w:p w:rsidR="00C32361" w:rsidRPr="00C32361" w:rsidRDefault="00C32361" w:rsidP="00C32361">
      <w:pPr>
        <w:pStyle w:val="NormalWeb"/>
        <w:spacing w:after="90" w:afterAutospacing="0" w:line="345" w:lineRule="atLeast"/>
        <w:jc w:val="center"/>
        <w:rPr>
          <w:rFonts w:ascii="Arial" w:hAnsi="Arial" w:cs="Arial"/>
          <w:color w:val="333333"/>
          <w:sz w:val="28"/>
          <w:szCs w:val="28"/>
        </w:rPr>
      </w:pPr>
      <w:r w:rsidRPr="00C32361">
        <w:rPr>
          <w:rStyle w:val="Strong"/>
          <w:rFonts w:ascii="Arial" w:hAnsi="Arial" w:cs="Arial"/>
          <w:color w:val="333333"/>
          <w:sz w:val="28"/>
          <w:szCs w:val="28"/>
        </w:rPr>
        <w:t>VÍ DỤ VỀ ÁP DỤNG PHƯƠNG PHÁP THẨM ĐỊNH GIÁ TÀI SẢN VÔ HÌNH</w:t>
      </w:r>
      <w:r w:rsidRPr="00C32361">
        <w:rPr>
          <w:rFonts w:ascii="Arial" w:hAnsi="Arial" w:cs="Arial"/>
          <w:color w:val="333333"/>
          <w:sz w:val="28"/>
          <w:szCs w:val="28"/>
        </w:rPr>
        <w:br/>
      </w:r>
      <w:r w:rsidRPr="00C32361">
        <w:rPr>
          <w:rStyle w:val="Emphasis"/>
          <w:rFonts w:ascii="Arial" w:hAnsi="Arial" w:cs="Arial"/>
          <w:color w:val="333333"/>
          <w:sz w:val="28"/>
          <w:szCs w:val="28"/>
        </w:rPr>
        <w:t>(Kèm theo tiêu chuẩn số 13 - TĐGVN 13)</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(Các ví dụ đã được giản lược và chỉ mang tính chất minh họa)</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Style w:val="Strong"/>
          <w:rFonts w:ascii="Arial" w:hAnsi="Arial" w:cs="Arial"/>
          <w:color w:val="333333"/>
          <w:sz w:val="28"/>
          <w:szCs w:val="28"/>
        </w:rPr>
        <w:t>1. Ví dụ về phương pháp chi phí</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Doanh nghiệp A mua phần mềm quản lý doanh nghiệp được thiết kế riêng cho doanh nghiệp A bởi công ty tin học 1VS vào tháng 2/2009. Tháng 2/2011, doanh nghiệp A sử dụng phần mềm quản lý doanh nghiệp thuê 1VS phát triển và đang hoạt động rất thành công tại doanh nghiệp A để làm tài sản góp vốn thành lập doanh nghiệp C có loại hình kinh doanh tương tự như của doanh nghiệp A. Công ty thẩm định giá X được thuê để tính giá trị phần mềm quản lý doanh nghiệp này. Do phần mềm này tương đối đặc thù so với các phần mềm quản lý doanh nghiệp khác được giao dịch trên thị trường nên công ty thẩm định giá X quyết định sử dụng phương pháp chi phí.</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Việc tiến hành thẩm định giá trị phần mềm quản lý doanh nghiệp A được tiến hành theo phương pháp chi phí với giá thành của năm 2011 như sau:</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Xác định chi phí xây dựng và duy trì phần mềm quản lý doanh nghiệp A:</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Chi phí bản quyền về công cụ thiết kế phần mềm: 300.000.000 đồng.</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Chi phí tùy chỉnh phần mềm (chi phí nhân công, thuê tư vấn, ... để phát triển phần mềm và kiểm tra hoàn thiện phần mềm quản lý doanh nghiệp A): 700.000.000 đồng.</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Chi phí triển khai (đào tạo cho khách hàng, ...): 300.000.000 đồng.</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Chi phí khác (chi phí quản lý, chi phí bảo hành, chi phí dự phòng,...): 200.000.000 đồng.</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Lợi nhuận kỳ vọng của đơn vị phát triển phần mềm: 20%.</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Vậy, tổng chi phí phát triển phần mềm là:</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120% x (300.000.000+700.000.000+300.000.000+200.000.000) = 1.800.000.000 (đồng)</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Sau khi nghiên cứu kỹ việc vận hành phần mềm quản lý doanh nghiệp cần thẩm định giá, các doanh nghiệp tương tự, và xin ý kiến chuyên gia, công ty thẩm định giá X nhận thấy tài sản vô hình này:</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Không có hao mòn, lỗi thời về chức năng do dữ liệu và tài liệu quản lý luôn được cập nhật thường xuyên, đáp ứng tốt các chức năng về quản lý doanh nghiệp A vào thời điểm hiện tại.</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Không có hao mòn, lỗi thời về công nghệ do các giải pháp phần mềm đang được sử dụng vẫn là loại mới nhất và đang được sử dụng phổ biến.</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Hao mòn, lỗi thời về kinh tế là không đáng kể.</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Vậy giá trị của phần mềm quản lý doanh nghiệp này theo phương pháp chi phí vào năm 2011 là 1.800.000.000 đồng (tức là 1,8 tỷ đồng).</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(Giá trị phần mềm quản lý DN = Tổng chi phí phát triển phần mềm - Giá trị giảm đi do hao mòn, lỗi thời = 1,8 tỷ đồng - 0 đồng = 1,8 tỷ đồng).</w:t>
      </w:r>
    </w:p>
    <w:p w:rsidR="00C32361" w:rsidRPr="00C32361" w:rsidRDefault="00C32361" w:rsidP="00C32361">
      <w:pPr>
        <w:pStyle w:val="NormalWeb"/>
        <w:spacing w:after="90" w:afterAutospacing="0" w:line="345" w:lineRule="atLeast"/>
        <w:rPr>
          <w:rFonts w:ascii="Arial" w:hAnsi="Arial" w:cs="Arial"/>
          <w:color w:val="333333"/>
          <w:sz w:val="28"/>
          <w:szCs w:val="28"/>
        </w:rPr>
      </w:pP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Style w:val="Strong"/>
          <w:rFonts w:ascii="Arial" w:hAnsi="Arial" w:cs="Arial"/>
          <w:color w:val="333333"/>
          <w:sz w:val="28"/>
          <w:szCs w:val="28"/>
        </w:rPr>
        <w:t>2. Ví dụ về phương pháp lợi nhuận vượt trội</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Công ty thẩm định giá A thẩm định giá quyền sở hữu trí tuệ một loại bao bì có kiểu dáng độc đáo, được ưa chuộng và đã được đăng ký quyền sở hữu trí tuệ của Công ty sản xuất giấy ăn Vina Anpha.</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Trên cơ sở phân tích các thông tin thu thập được, Công ty thẩm định giá A đưa ra các nhận định như sau:</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Dự kiến tuổi đời kinh tế của bao bì là 07 năm, tính từ năm 2006;</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Việc sử dụng bao bì mới làm lợi nhuận của công ty Vina Anpha tăng thêm 25% so với khi không sử dụng bao bì mới.</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Tỷ suất chiết khấu là 17% được tính trên cơ sở cộng Tỷ suất lợi nhuận bình quân của ngành, sản xuất giấy ăn là 16%/năm và phụ phí rủi ro đối với việc tạo lợi nhuận từ quyền sở hữu trí tuệ về kiểu dáng bao bì mới là 1%.</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Trên cơ sở điều tra và nhận định trên, Công ty thẩm định giá A dự tính lợi nhuận tăng thêm do sử dụng bao bì mới trong 7 năm của công ty Vina Anpha và tính toán giá trị hiện tại của bao bì mới và được thể hiện trong bảng sau:</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(ĐVT: 1000đ)</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0"/>
        <w:gridCol w:w="1920"/>
        <w:gridCol w:w="2205"/>
        <w:gridCol w:w="1530"/>
        <w:gridCol w:w="1890"/>
      </w:tblGrid>
      <w:tr w:rsidR="00C32361" w:rsidRPr="00C32361" w:rsidTr="00C32361">
        <w:trPr>
          <w:trHeight w:val="15"/>
          <w:tblCellSpacing w:w="0" w:type="dxa"/>
        </w:trPr>
        <w:tc>
          <w:tcPr>
            <w:tcW w:w="129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Năm</w:t>
            </w:r>
          </w:p>
        </w:tc>
        <w:tc>
          <w:tcPr>
            <w:tcW w:w="192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Lợi nhuận sau thuế trong trường hợp không sử dụng bao bì mới</w:t>
            </w:r>
          </w:p>
        </w:tc>
        <w:tc>
          <w:tcPr>
            <w:tcW w:w="220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Lợi nhuận sau thuế tăng thêm do sử dụng bao bì mới</w:t>
            </w:r>
          </w:p>
        </w:tc>
        <w:tc>
          <w:tcPr>
            <w:tcW w:w="153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Hệ số chiết khấu (1)</w:t>
            </w:r>
          </w:p>
        </w:tc>
        <w:tc>
          <w:tcPr>
            <w:tcW w:w="189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Giá trị tại thời điểm thẩm định giá 2006</w:t>
            </w:r>
          </w:p>
        </w:tc>
      </w:tr>
      <w:tr w:rsidR="00C32361" w:rsidRPr="00C32361" w:rsidTr="00C32361">
        <w:trPr>
          <w:trHeight w:val="15"/>
          <w:tblCellSpacing w:w="0" w:type="dxa"/>
        </w:trPr>
        <w:tc>
          <w:tcPr>
            <w:tcW w:w="129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2006</w:t>
            </w:r>
          </w:p>
        </w:tc>
        <w:tc>
          <w:tcPr>
            <w:tcW w:w="192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50.000</w:t>
            </w:r>
          </w:p>
        </w:tc>
        <w:tc>
          <w:tcPr>
            <w:tcW w:w="220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12.500</w:t>
            </w:r>
          </w:p>
        </w:tc>
        <w:tc>
          <w:tcPr>
            <w:tcW w:w="153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0,8547</w:t>
            </w:r>
          </w:p>
        </w:tc>
        <w:tc>
          <w:tcPr>
            <w:tcW w:w="189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10.684</w:t>
            </w:r>
          </w:p>
        </w:tc>
      </w:tr>
      <w:tr w:rsidR="00C32361" w:rsidRPr="00C32361" w:rsidTr="00C32361">
        <w:trPr>
          <w:trHeight w:val="15"/>
          <w:tblCellSpacing w:w="0" w:type="dxa"/>
        </w:trPr>
        <w:tc>
          <w:tcPr>
            <w:tcW w:w="129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2007</w:t>
            </w:r>
          </w:p>
        </w:tc>
        <w:tc>
          <w:tcPr>
            <w:tcW w:w="192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100.000</w:t>
            </w:r>
          </w:p>
        </w:tc>
        <w:tc>
          <w:tcPr>
            <w:tcW w:w="220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25.000</w:t>
            </w:r>
          </w:p>
        </w:tc>
        <w:tc>
          <w:tcPr>
            <w:tcW w:w="153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0,7305</w:t>
            </w:r>
          </w:p>
        </w:tc>
        <w:tc>
          <w:tcPr>
            <w:tcW w:w="189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18.263</w:t>
            </w:r>
          </w:p>
        </w:tc>
      </w:tr>
      <w:tr w:rsidR="00C32361" w:rsidRPr="00C32361" w:rsidTr="00C32361">
        <w:trPr>
          <w:trHeight w:val="15"/>
          <w:tblCellSpacing w:w="0" w:type="dxa"/>
        </w:trPr>
        <w:tc>
          <w:tcPr>
            <w:tcW w:w="129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2008</w:t>
            </w:r>
          </w:p>
        </w:tc>
        <w:tc>
          <w:tcPr>
            <w:tcW w:w="192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200.000</w:t>
            </w:r>
          </w:p>
        </w:tc>
        <w:tc>
          <w:tcPr>
            <w:tcW w:w="220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50.000</w:t>
            </w:r>
          </w:p>
        </w:tc>
        <w:tc>
          <w:tcPr>
            <w:tcW w:w="153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0,6244</w:t>
            </w:r>
          </w:p>
        </w:tc>
        <w:tc>
          <w:tcPr>
            <w:tcW w:w="189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31.219</w:t>
            </w:r>
          </w:p>
        </w:tc>
      </w:tr>
      <w:tr w:rsidR="00C32361" w:rsidRPr="00C32361" w:rsidTr="00C32361">
        <w:trPr>
          <w:trHeight w:val="15"/>
          <w:tblCellSpacing w:w="0" w:type="dxa"/>
        </w:trPr>
        <w:tc>
          <w:tcPr>
            <w:tcW w:w="129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2009</w:t>
            </w:r>
          </w:p>
        </w:tc>
        <w:tc>
          <w:tcPr>
            <w:tcW w:w="192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300.000</w:t>
            </w:r>
          </w:p>
        </w:tc>
        <w:tc>
          <w:tcPr>
            <w:tcW w:w="220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75.000</w:t>
            </w:r>
          </w:p>
        </w:tc>
        <w:tc>
          <w:tcPr>
            <w:tcW w:w="153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0,5337</w:t>
            </w:r>
          </w:p>
        </w:tc>
        <w:tc>
          <w:tcPr>
            <w:tcW w:w="189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40.024</w:t>
            </w:r>
          </w:p>
        </w:tc>
      </w:tr>
      <w:tr w:rsidR="00C32361" w:rsidRPr="00C32361" w:rsidTr="00C32361">
        <w:trPr>
          <w:trHeight w:val="15"/>
          <w:tblCellSpacing w:w="0" w:type="dxa"/>
        </w:trPr>
        <w:tc>
          <w:tcPr>
            <w:tcW w:w="129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2010</w:t>
            </w:r>
          </w:p>
        </w:tc>
        <w:tc>
          <w:tcPr>
            <w:tcW w:w="192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400.000</w:t>
            </w:r>
          </w:p>
        </w:tc>
        <w:tc>
          <w:tcPr>
            <w:tcW w:w="220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100.000</w:t>
            </w:r>
          </w:p>
        </w:tc>
        <w:tc>
          <w:tcPr>
            <w:tcW w:w="153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0,4561</w:t>
            </w:r>
          </w:p>
        </w:tc>
        <w:tc>
          <w:tcPr>
            <w:tcW w:w="189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45.611</w:t>
            </w:r>
          </w:p>
        </w:tc>
      </w:tr>
      <w:tr w:rsidR="00C32361" w:rsidRPr="00C32361" w:rsidTr="00C32361">
        <w:trPr>
          <w:trHeight w:val="15"/>
          <w:tblCellSpacing w:w="0" w:type="dxa"/>
        </w:trPr>
        <w:tc>
          <w:tcPr>
            <w:tcW w:w="129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2011</w:t>
            </w:r>
          </w:p>
        </w:tc>
        <w:tc>
          <w:tcPr>
            <w:tcW w:w="192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500.000</w:t>
            </w:r>
          </w:p>
        </w:tc>
        <w:tc>
          <w:tcPr>
            <w:tcW w:w="220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125.000</w:t>
            </w:r>
          </w:p>
        </w:tc>
        <w:tc>
          <w:tcPr>
            <w:tcW w:w="153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0,3898</w:t>
            </w:r>
          </w:p>
        </w:tc>
        <w:tc>
          <w:tcPr>
            <w:tcW w:w="189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48.730</w:t>
            </w:r>
          </w:p>
        </w:tc>
      </w:tr>
      <w:tr w:rsidR="00C32361" w:rsidRPr="00C32361" w:rsidTr="00C32361">
        <w:trPr>
          <w:trHeight w:val="15"/>
          <w:tblCellSpacing w:w="0" w:type="dxa"/>
        </w:trPr>
        <w:tc>
          <w:tcPr>
            <w:tcW w:w="129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2012</w:t>
            </w:r>
          </w:p>
        </w:tc>
        <w:tc>
          <w:tcPr>
            <w:tcW w:w="192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550.000</w:t>
            </w:r>
          </w:p>
        </w:tc>
        <w:tc>
          <w:tcPr>
            <w:tcW w:w="220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137.000</w:t>
            </w:r>
          </w:p>
        </w:tc>
        <w:tc>
          <w:tcPr>
            <w:tcW w:w="153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0,3332</w:t>
            </w:r>
          </w:p>
        </w:tc>
        <w:tc>
          <w:tcPr>
            <w:tcW w:w="189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45.814</w:t>
            </w:r>
          </w:p>
        </w:tc>
      </w:tr>
      <w:tr w:rsidR="00C32361" w:rsidRPr="00C32361" w:rsidTr="00C32361">
        <w:trPr>
          <w:trHeight w:val="15"/>
          <w:tblCellSpacing w:w="0" w:type="dxa"/>
        </w:trPr>
        <w:tc>
          <w:tcPr>
            <w:tcW w:w="6945" w:type="dxa"/>
            <w:gridSpan w:val="4"/>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Tổng cộng</w:t>
            </w:r>
          </w:p>
        </w:tc>
        <w:tc>
          <w:tcPr>
            <w:tcW w:w="189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240.344</w:t>
            </w:r>
          </w:p>
        </w:tc>
      </w:tr>
    </w:tbl>
    <w:p w:rsidR="00C32361" w:rsidRPr="00C32361" w:rsidRDefault="00C32361" w:rsidP="00C32361">
      <w:pPr>
        <w:pStyle w:val="NormalWeb"/>
        <w:spacing w:after="90" w:afterAutospacing="0" w:line="345" w:lineRule="atLeast"/>
        <w:rPr>
          <w:rFonts w:ascii="Arial" w:eastAsia="Calibri" w:hAnsi="Arial" w:cs="Arial"/>
          <w:color w:val="333333"/>
          <w:sz w:val="28"/>
          <w:szCs w:val="28"/>
        </w:rPr>
      </w:pPr>
      <w:r w:rsidRPr="00C32361">
        <w:rPr>
          <w:rFonts w:ascii="Arial" w:hAnsi="Arial" w:cs="Arial"/>
          <w:color w:val="333333"/>
          <w:sz w:val="28"/>
          <w:szCs w:val="28"/>
        </w:rPr>
        <w:t>Ghi chú: (1) Hệ số chiết khấu của năm thứ i (i = 1, 2, 3 ...7) được tính theo công thức sau:</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Style w:val="Emphasis"/>
          <w:rFonts w:ascii="Arial" w:hAnsi="Arial" w:cs="Arial"/>
          <w:color w:val="333333"/>
          <w:sz w:val="28"/>
          <w:szCs w:val="28"/>
        </w:rPr>
        <w:t>Hệ số chiết khấu = </w:t>
      </w:r>
      <w:r w:rsidR="001519BB">
        <w:rPr>
          <w:noProof/>
        </w:rPr>
      </w:r>
      <w:r w:rsidR="001519BB">
        <w:rPr>
          <w:noProof/>
        </w:rPr>
        <w:pict>
          <v:rect id="Rectangle 3" o:spid="_x0000_s1027" alt="iêu chuẩn thẩm định giá số 13 (TĐGVN 13) và ví dụ về áp dụng phương pháp thẩm định 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" filled="f" stroked="f">
            <o:lock v:ext="edit" aspectratio="t"/>
            <w10:anchorlock/>
          </v:rect>
        </w:pic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Công ty thẩm định giá A kết luận: Tại thời điểm thẩm định giá thì giá trị quyền sở hữu trí tuệ của loại bao bì mới của Công ty sản xuất giấy ăn Vina Anpha là 240.300 nghìn đồng hay 240,3 triệu đồng.</w:t>
      </w:r>
    </w:p>
    <w:p w:rsidR="00C32361" w:rsidRPr="00C32361" w:rsidRDefault="00C32361" w:rsidP="00C32361">
      <w:pPr>
        <w:pStyle w:val="NormalWeb"/>
        <w:spacing w:after="90" w:afterAutospacing="0" w:line="345" w:lineRule="atLeast"/>
        <w:rPr>
          <w:rFonts w:ascii="Arial" w:hAnsi="Arial" w:cs="Arial"/>
          <w:color w:val="333333"/>
          <w:sz w:val="28"/>
          <w:szCs w:val="28"/>
        </w:rPr>
      </w:pPr>
      <w:bookmarkStart w:id="1" w:name="dieu_3_1"/>
      <w:r w:rsidRPr="00C32361">
        <w:rPr>
          <w:rStyle w:val="Strong"/>
          <w:rFonts w:ascii="Arial" w:hAnsi="Arial" w:cs="Arial"/>
          <w:color w:val="0782C1"/>
          <w:sz w:val="28"/>
          <w:szCs w:val="28"/>
          <w:bdr w:val="dotted" w:sz="6" w:space="0" w:color="0000FF" w:frame="1"/>
        </w:rPr>
        <w:t>3. Ví dụ về phương pháp thu nhập tăng thêm</w:t>
      </w:r>
      <w:bookmarkEnd w:id="1"/>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Công ty A là công ty du lịch có nhiều năm kinh nghiệm tổ chức các tour du lịch, trong đó có các tour du lịch tại Côn Đảo. Công ty A nhận thấy cơ hội kinh doanh trong lĩnh vực khách sạn tại Côn Đảo, đã liên kết với công ty B để góp vốn xây dựng một khách sạn 4 sao tại Côn Đảo vào đầu năm 2012. Vốn góp của công ty A là quyền sử dụng nhãn hiệu của chính công ty A, vốn đã có uy tín lâu năm trong lĩnh vực du lịch; nhãn hiệu này sẽ dùng để đặt tên cho khách sạn 4 sao tại Côn Đảo để có được sự tin tưởng của khách hàng. Sau khi khách sạn được xây dựng (dự kiến năm 2014), công ty A sẽ hỗ trợ quảng bá và cung cấp dịch vụ du lịch để giúp duy trì một lượng đáng kể khách nghỉ tại khách sạn mới xây dựng. Phần lợi nhuận có được do sử dụng nhãn hiệu và đóng góp của công ty A sẽ được chia đều cho công ty A và công ty B theo như thỏa thuận ban đầu của hai công ty.</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Công ty du lịch A thuê Công ty thẩm định giá X tính giá trị nhãn hiệu dịch vụ của công ty A tại thời điểm đầu năm 2012 để phục vụ mục đích góp vốn liên doanh xây dựng khách sạn tại Côn Đảo.</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Sau khi thu thập, nghiên cứu thông tin do công ty A cung cấp cũng như tổng hợp thông tin từ thị trường, triển vọng phát triển du lịch tại Côn Đảo, công ty thẩm định giá X đưa ra các giả thiết sau:</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Khách sạn 4 sao có sử dụng nhãn hiệu của công ty A (gọi tắt là Khách sạn A) sẽ bắt đầu hoạt động vào tháng 01/2014.</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Khách sạn có khoảng 100 phòng, tỷ lệ phòng trống là 40%.</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Uy tín của nhãn hiệu đóng góp vào quyết định lựa chọn khách sạn của khách là 10% (giả thiết trên cơ sở tham khảo kết quả điều tra ý kiến khách hàng).</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Số lượt khách của công ty du lịch A đến ở khách sạn A là: 3.000 lượt khách/năm. Lượng khách du lịch đến Côn Đảo và ở tại khách sạn A dự kiến tăng không đáng kể qua mỗi năm.</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Giá phòng khách sạn 4 sao tại Côn Đảo vào năm 2014 dự kiến là 1.700.000 đồng/phòng/đêm. Giá phòng tăng trung bình 9%/năm.</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Nhãn hiệu của công ty A được kỳ vọng sẽ tiếp tục được duy trì và phát triển tốt trong vòng 20 năm tới. Giả định này dựa trên cơ sở chiến lược phát triển nhãn hiệu của công ty A, dự kiến tương quan khả năng cạnh tranh của các đối thủ trên thị trường trong tương lai. Vì vậy, dòng tiền sẽ được tính cho 20 năm.</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Qua điều tra công ty X biết rằng các doanh nghiệp kinh doanh khách sạn 4 sao thường có mức lợi nhuận ròng bằng 25% doanh thu của khách sạn; chi phí sử dụng vốn bình quân gia quyền (WACC) thường ở mức 12%.</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Trên cơ sở giả thiết và các điều tra như trên, công ty X có các tính toán như sau:</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Khách sạn 4 sao tại Côn Đảo có: 100 phòng</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Tỷ lệ phòng trống: 40%</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Số lượt khách trung bình mỗi năm: 21.900 (= 100 phòng x 60% x 365 đêm)</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Số lượt khách do công ty du lịch A trực tiếp đem lại là: 3.000 lượt khách/năm</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Số lượt khách do nhãn hiệu A và công ty du lịch A đem lại là:</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10% x (21.900 - 3.000) + 3.000 = 4.890 lượt khách</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Giá phòng tại khách sạn A là: 1700 ngàn đồng/ đêm</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Tốc độ tăng giá phòng của khách sạn A: 9%/năm</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Tỷ lệ lợi nhuận ròng/Doanh thu khách sạn: 25%</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Tỷ suất chiết khấu: 14% (= WACC + Phụ phí rủi ro)</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Trên cơ sở phân tích số liệu, Công ty X nhận định tỷ lệ rủi ro đối với việc tạo ra lợi nhuận từ nhãn hiệu của công ty A cao hơn so với chi phí sử dụng vốn bình quân gia quyền (WACC) của cả công ty A là 2%. Vì vậy tỷ suất chiết khấu là: 12% + 2% = 14%.</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Công thức chiết khấu dòng tiền:</w:t>
      </w:r>
    </w:p>
    <w:p w:rsidR="00C32361" w:rsidRPr="00C32361" w:rsidRDefault="001519BB" w:rsidP="00C32361">
      <w:pPr>
        <w:pStyle w:val="NormalWeb"/>
        <w:spacing w:after="90" w:afterAutospacing="0" w:line="345" w:lineRule="atLeast"/>
        <w:rPr>
          <w:rFonts w:ascii="Arial" w:hAnsi="Arial" w:cs="Arial"/>
          <w:color w:val="333333"/>
          <w:sz w:val="28"/>
          <w:szCs w:val="28"/>
        </w:rPr>
      </w:pPr>
      <w:r>
        <w:rPr>
          <w:rFonts w:ascii="Arial" w:hAnsi="Arial" w:cs="Arial"/>
          <w:noProof/>
          <w:color w:val="333333"/>
          <w:sz w:val="28"/>
          <w:szCs w:val="28"/>
        </w:rPr>
      </w:r>
      <w:r>
        <w:rPr>
          <w:rFonts w:ascii="Arial" w:hAnsi="Arial" w:cs="Arial"/>
          <w:noProof/>
          <w:color w:val="333333"/>
          <w:sz w:val="28"/>
          <w:szCs w:val="28"/>
        </w:rPr>
        <w:pict>
          <v:rect id="Rectangle 2" o:spid="_x0000_s1026" alt="iêu chuẩn thẩm định giá số 13 (TĐGVN 13) và ví dụ về áp dụng phương pháp thẩm định 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" filled="f" stroked="f">
            <o:lock v:ext="edit" aspectratio="t"/>
            <w10:anchorlock/>
          </v:rect>
        </w:pic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Dòng tiền chiết khấu được tính toán như sau:</w:t>
      </w:r>
    </w:p>
    <w:p w:rsidR="00C32361" w:rsidRPr="00C32361" w:rsidRDefault="00C32361" w:rsidP="00C32361">
      <w:pPr>
        <w:pStyle w:val="NormalWeb"/>
        <w:spacing w:after="90" w:afterAutospacing="0" w:line="345" w:lineRule="atLeast"/>
        <w:rPr>
          <w:rFonts w:ascii="Arial" w:hAnsi="Arial" w:cs="Arial"/>
          <w:color w:val="333333"/>
          <w:sz w:val="28"/>
          <w:szCs w:val="28"/>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9"/>
        <w:gridCol w:w="1284"/>
        <w:gridCol w:w="1145"/>
        <w:gridCol w:w="1145"/>
        <w:gridCol w:w="1145"/>
        <w:gridCol w:w="1284"/>
        <w:gridCol w:w="1284"/>
        <w:gridCol w:w="1284"/>
      </w:tblGrid>
      <w:tr w:rsidR="00C32361" w:rsidRPr="00C32361" w:rsidTr="00C32361">
        <w:trPr>
          <w:trHeight w:val="15"/>
          <w:tblCellSpacing w:w="0" w:type="dxa"/>
        </w:trPr>
        <w:tc>
          <w:tcPr>
            <w:tcW w:w="462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rStyle w:val="Strong"/>
                <w:sz w:val="28"/>
                <w:szCs w:val="28"/>
              </w:rPr>
              <w:t>Năm</w:t>
            </w:r>
          </w:p>
        </w:tc>
        <w:tc>
          <w:tcPr>
            <w:tcW w:w="135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rStyle w:val="Strong"/>
                <w:sz w:val="28"/>
                <w:szCs w:val="28"/>
              </w:rPr>
              <w:t>0</w:t>
            </w:r>
          </w:p>
        </w:tc>
        <w:tc>
          <w:tcPr>
            <w:tcW w:w="129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rStyle w:val="Strong"/>
                <w:sz w:val="28"/>
                <w:szCs w:val="28"/>
              </w:rPr>
              <w:t>1</w:t>
            </w:r>
          </w:p>
        </w:tc>
        <w:tc>
          <w:tcPr>
            <w:tcW w:w="129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rStyle w:val="Strong"/>
                <w:sz w:val="28"/>
                <w:szCs w:val="28"/>
              </w:rPr>
              <w:t>2</w:t>
            </w:r>
          </w:p>
        </w:tc>
        <w:tc>
          <w:tcPr>
            <w:tcW w:w="126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rStyle w:val="Strong"/>
                <w:sz w:val="28"/>
                <w:szCs w:val="28"/>
              </w:rPr>
              <w:t>3</w:t>
            </w:r>
          </w:p>
        </w:tc>
        <w:tc>
          <w:tcPr>
            <w:tcW w:w="138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rStyle w:val="Strong"/>
                <w:sz w:val="28"/>
                <w:szCs w:val="28"/>
              </w:rPr>
              <w:t>4</w:t>
            </w:r>
          </w:p>
        </w:tc>
        <w:tc>
          <w:tcPr>
            <w:tcW w:w="139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rStyle w:val="Strong"/>
                <w:sz w:val="28"/>
                <w:szCs w:val="28"/>
              </w:rPr>
              <w:t>5</w:t>
            </w:r>
          </w:p>
        </w:tc>
        <w:tc>
          <w:tcPr>
            <w:tcW w:w="138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rStyle w:val="Strong"/>
                <w:sz w:val="28"/>
                <w:szCs w:val="28"/>
              </w:rPr>
              <w:t>6</w:t>
            </w:r>
          </w:p>
        </w:tc>
      </w:tr>
      <w:tr w:rsidR="00C32361" w:rsidRPr="00C32361" w:rsidTr="00C32361">
        <w:trPr>
          <w:trHeight w:val="15"/>
          <w:tblCellSpacing w:w="0" w:type="dxa"/>
        </w:trPr>
        <w:tc>
          <w:tcPr>
            <w:tcW w:w="462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Số lượt khách tăng thêm do nhãn hiệu A và công ty du lịch A giới thiệu khách (Đêm x phòng) (1)</w:t>
            </w:r>
          </w:p>
        </w:tc>
        <w:tc>
          <w:tcPr>
            <w:tcW w:w="135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p>
        </w:tc>
        <w:tc>
          <w:tcPr>
            <w:tcW w:w="129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4.890</w:t>
            </w:r>
          </w:p>
        </w:tc>
        <w:tc>
          <w:tcPr>
            <w:tcW w:w="129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4.890</w:t>
            </w:r>
          </w:p>
        </w:tc>
        <w:tc>
          <w:tcPr>
            <w:tcW w:w="126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4.890</w:t>
            </w:r>
          </w:p>
        </w:tc>
        <w:tc>
          <w:tcPr>
            <w:tcW w:w="138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4.890</w:t>
            </w:r>
          </w:p>
        </w:tc>
        <w:tc>
          <w:tcPr>
            <w:tcW w:w="139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4.890</w:t>
            </w:r>
          </w:p>
        </w:tc>
        <w:tc>
          <w:tcPr>
            <w:tcW w:w="138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4.890</w:t>
            </w:r>
          </w:p>
        </w:tc>
      </w:tr>
      <w:tr w:rsidR="00C32361" w:rsidRPr="00C32361" w:rsidTr="00C32361">
        <w:trPr>
          <w:trHeight w:val="15"/>
          <w:tblCellSpacing w:w="0" w:type="dxa"/>
        </w:trPr>
        <w:tc>
          <w:tcPr>
            <w:tcW w:w="462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Doanh thu từ số lượt khách tăng thêm (ngàn đồng) (2)</w:t>
            </w:r>
          </w:p>
        </w:tc>
        <w:tc>
          <w:tcPr>
            <w:tcW w:w="135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p>
        </w:tc>
        <w:tc>
          <w:tcPr>
            <w:tcW w:w="129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8.313.000</w:t>
            </w:r>
          </w:p>
        </w:tc>
        <w:tc>
          <w:tcPr>
            <w:tcW w:w="129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9.061.170</w:t>
            </w:r>
          </w:p>
        </w:tc>
        <w:tc>
          <w:tcPr>
            <w:tcW w:w="126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9.876.675</w:t>
            </w:r>
          </w:p>
        </w:tc>
        <w:tc>
          <w:tcPr>
            <w:tcW w:w="138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10.765.576</w:t>
            </w:r>
          </w:p>
        </w:tc>
        <w:tc>
          <w:tcPr>
            <w:tcW w:w="139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11.734.478</w:t>
            </w:r>
          </w:p>
        </w:tc>
        <w:tc>
          <w:tcPr>
            <w:tcW w:w="138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12.790.581</w:t>
            </w:r>
          </w:p>
        </w:tc>
      </w:tr>
      <w:tr w:rsidR="00C32361" w:rsidRPr="00C32361" w:rsidTr="00C32361">
        <w:trPr>
          <w:trHeight w:val="15"/>
          <w:tblCellSpacing w:w="0" w:type="dxa"/>
        </w:trPr>
        <w:tc>
          <w:tcPr>
            <w:tcW w:w="462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Phần lợi nhuận ròng tăng thêm liên quan tới nhãn hiệu A (ngàn đồng) (3)</w:t>
            </w:r>
          </w:p>
        </w:tc>
        <w:tc>
          <w:tcPr>
            <w:tcW w:w="135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p>
        </w:tc>
        <w:tc>
          <w:tcPr>
            <w:tcW w:w="129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2.078.250</w:t>
            </w:r>
          </w:p>
        </w:tc>
        <w:tc>
          <w:tcPr>
            <w:tcW w:w="129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2.265.293</w:t>
            </w:r>
          </w:p>
        </w:tc>
        <w:tc>
          <w:tcPr>
            <w:tcW w:w="126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2.469.169</w:t>
            </w:r>
          </w:p>
        </w:tc>
        <w:tc>
          <w:tcPr>
            <w:tcW w:w="138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2.691.394</w:t>
            </w:r>
          </w:p>
        </w:tc>
        <w:tc>
          <w:tcPr>
            <w:tcW w:w="139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2.933.619</w:t>
            </w:r>
          </w:p>
        </w:tc>
        <w:tc>
          <w:tcPr>
            <w:tcW w:w="138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3.197.645</w:t>
            </w:r>
          </w:p>
        </w:tc>
      </w:tr>
      <w:tr w:rsidR="00C32361" w:rsidRPr="00C32361" w:rsidTr="00C32361">
        <w:trPr>
          <w:trHeight w:val="15"/>
          <w:tblCellSpacing w:w="0" w:type="dxa"/>
        </w:trPr>
        <w:tc>
          <w:tcPr>
            <w:tcW w:w="462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Giá trị hiện tại ròng của phần lợi nhuận ròng tăng thêm liên quan tới nhãn hiệu A với tỷ suất chiết khấu 14% (ngàn đồng) (4)</w:t>
            </w:r>
          </w:p>
        </w:tc>
        <w:tc>
          <w:tcPr>
            <w:tcW w:w="135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p>
        </w:tc>
        <w:tc>
          <w:tcPr>
            <w:tcW w:w="129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1.823.026</w:t>
            </w:r>
          </w:p>
        </w:tc>
        <w:tc>
          <w:tcPr>
            <w:tcW w:w="129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1.743.069</w:t>
            </w:r>
          </w:p>
        </w:tc>
        <w:tc>
          <w:tcPr>
            <w:tcW w:w="126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1.666.619</w:t>
            </w:r>
          </w:p>
        </w:tc>
        <w:tc>
          <w:tcPr>
            <w:tcW w:w="138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1.593.521</w:t>
            </w:r>
          </w:p>
        </w:tc>
        <w:tc>
          <w:tcPr>
            <w:tcW w:w="139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1.523.630</w:t>
            </w:r>
          </w:p>
        </w:tc>
        <w:tc>
          <w:tcPr>
            <w:tcW w:w="138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1.456.804</w:t>
            </w:r>
          </w:p>
        </w:tc>
      </w:tr>
      <w:tr w:rsidR="00C32361" w:rsidRPr="00C32361" w:rsidTr="00C32361">
        <w:trPr>
          <w:trHeight w:val="15"/>
          <w:tblCellSpacing w:w="0" w:type="dxa"/>
        </w:trPr>
        <w:tc>
          <w:tcPr>
            <w:tcW w:w="462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Giá trị hiện tại của dòng tiền vào đầu năm 2014 (ngàn đồng)</w:t>
            </w:r>
          </w:p>
        </w:tc>
        <w:tc>
          <w:tcPr>
            <w:tcW w:w="135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rStyle w:val="Strong"/>
                <w:sz w:val="28"/>
                <w:szCs w:val="28"/>
              </w:rPr>
              <w:t>24.615.351</w:t>
            </w:r>
          </w:p>
        </w:tc>
        <w:tc>
          <w:tcPr>
            <w:tcW w:w="129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p>
        </w:tc>
        <w:tc>
          <w:tcPr>
            <w:tcW w:w="129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p>
        </w:tc>
        <w:tc>
          <w:tcPr>
            <w:tcW w:w="126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p>
        </w:tc>
        <w:tc>
          <w:tcPr>
            <w:tcW w:w="138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p>
        </w:tc>
        <w:tc>
          <w:tcPr>
            <w:tcW w:w="139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p>
        </w:tc>
        <w:tc>
          <w:tcPr>
            <w:tcW w:w="138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p>
        </w:tc>
      </w:tr>
    </w:tbl>
    <w:p w:rsidR="00C32361" w:rsidRPr="00C32361" w:rsidRDefault="00C32361" w:rsidP="00C32361">
      <w:pPr>
        <w:pStyle w:val="NormalWeb"/>
        <w:spacing w:after="90" w:afterAutospacing="0" w:line="345" w:lineRule="atLeast"/>
        <w:rPr>
          <w:rFonts w:ascii="Arial" w:eastAsia="Calibri" w:hAnsi="Arial" w:cs="Arial"/>
          <w:color w:val="333333"/>
          <w:sz w:val="28"/>
          <w:szCs w:val="28"/>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7"/>
        <w:gridCol w:w="1229"/>
        <w:gridCol w:w="1229"/>
        <w:gridCol w:w="1229"/>
        <w:gridCol w:w="1229"/>
        <w:gridCol w:w="1229"/>
        <w:gridCol w:w="1229"/>
        <w:gridCol w:w="1229"/>
      </w:tblGrid>
      <w:tr w:rsidR="00C32361" w:rsidRPr="00C32361" w:rsidTr="00C32361">
        <w:trPr>
          <w:trHeight w:val="15"/>
          <w:tblCellSpacing w:w="0" w:type="dxa"/>
        </w:trPr>
        <w:tc>
          <w:tcPr>
            <w:tcW w:w="462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rStyle w:val="Strong"/>
                <w:sz w:val="28"/>
                <w:szCs w:val="28"/>
              </w:rPr>
              <w:t>Năm</w:t>
            </w:r>
          </w:p>
        </w:tc>
        <w:tc>
          <w:tcPr>
            <w:tcW w:w="126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rStyle w:val="Strong"/>
                <w:sz w:val="28"/>
                <w:szCs w:val="28"/>
              </w:rPr>
              <w:t>7</w:t>
            </w:r>
          </w:p>
        </w:tc>
        <w:tc>
          <w:tcPr>
            <w:tcW w:w="130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rStyle w:val="Strong"/>
                <w:sz w:val="28"/>
                <w:szCs w:val="28"/>
              </w:rPr>
              <w:t>8</w:t>
            </w:r>
          </w:p>
        </w:tc>
        <w:tc>
          <w:tcPr>
            <w:tcW w:w="132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rStyle w:val="Strong"/>
                <w:sz w:val="28"/>
                <w:szCs w:val="28"/>
              </w:rPr>
              <w:t>9</w:t>
            </w:r>
          </w:p>
        </w:tc>
        <w:tc>
          <w:tcPr>
            <w:tcW w:w="129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rStyle w:val="Strong"/>
                <w:sz w:val="28"/>
                <w:szCs w:val="28"/>
              </w:rPr>
              <w:t>10</w:t>
            </w:r>
          </w:p>
        </w:tc>
        <w:tc>
          <w:tcPr>
            <w:tcW w:w="138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rStyle w:val="Strong"/>
                <w:sz w:val="28"/>
                <w:szCs w:val="28"/>
              </w:rPr>
              <w:t>11</w:t>
            </w:r>
          </w:p>
        </w:tc>
        <w:tc>
          <w:tcPr>
            <w:tcW w:w="139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rStyle w:val="Strong"/>
                <w:sz w:val="28"/>
                <w:szCs w:val="28"/>
              </w:rPr>
              <w:t>12</w:t>
            </w:r>
          </w:p>
        </w:tc>
        <w:tc>
          <w:tcPr>
            <w:tcW w:w="147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rStyle w:val="Strong"/>
                <w:sz w:val="28"/>
                <w:szCs w:val="28"/>
              </w:rPr>
              <w:t>13</w:t>
            </w:r>
          </w:p>
        </w:tc>
      </w:tr>
      <w:tr w:rsidR="00C32361" w:rsidRPr="00C32361" w:rsidTr="00C32361">
        <w:trPr>
          <w:trHeight w:val="15"/>
          <w:tblCellSpacing w:w="0" w:type="dxa"/>
        </w:trPr>
        <w:tc>
          <w:tcPr>
            <w:tcW w:w="462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Số lượt khách tăng thêm do nhãn hiệu A và công ty du lịch A giới thiệu khách (Đêm x phòng) (1)</w:t>
            </w:r>
          </w:p>
        </w:tc>
        <w:tc>
          <w:tcPr>
            <w:tcW w:w="126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4.890</w:t>
            </w:r>
          </w:p>
        </w:tc>
        <w:tc>
          <w:tcPr>
            <w:tcW w:w="130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4.890</w:t>
            </w:r>
          </w:p>
        </w:tc>
        <w:tc>
          <w:tcPr>
            <w:tcW w:w="132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4.890</w:t>
            </w:r>
          </w:p>
        </w:tc>
        <w:tc>
          <w:tcPr>
            <w:tcW w:w="129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4.890</w:t>
            </w:r>
          </w:p>
        </w:tc>
        <w:tc>
          <w:tcPr>
            <w:tcW w:w="138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4.890</w:t>
            </w:r>
          </w:p>
        </w:tc>
        <w:tc>
          <w:tcPr>
            <w:tcW w:w="139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4.890</w:t>
            </w:r>
          </w:p>
        </w:tc>
        <w:tc>
          <w:tcPr>
            <w:tcW w:w="147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4.890</w:t>
            </w:r>
          </w:p>
        </w:tc>
      </w:tr>
      <w:tr w:rsidR="00C32361" w:rsidRPr="00C32361" w:rsidTr="00C32361">
        <w:trPr>
          <w:trHeight w:val="15"/>
          <w:tblCellSpacing w:w="0" w:type="dxa"/>
        </w:trPr>
        <w:tc>
          <w:tcPr>
            <w:tcW w:w="462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Doanh thu từ số lượt khách tăng thêm (ngàn đồng) (2)</w:t>
            </w:r>
          </w:p>
        </w:tc>
        <w:tc>
          <w:tcPr>
            <w:tcW w:w="126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13.941.733</w:t>
            </w:r>
          </w:p>
        </w:tc>
        <w:tc>
          <w:tcPr>
            <w:tcW w:w="130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15.196.489</w:t>
            </w:r>
          </w:p>
        </w:tc>
        <w:tc>
          <w:tcPr>
            <w:tcW w:w="132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16.564.173</w:t>
            </w:r>
          </w:p>
        </w:tc>
        <w:tc>
          <w:tcPr>
            <w:tcW w:w="129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18.054.949</w:t>
            </w:r>
          </w:p>
        </w:tc>
        <w:tc>
          <w:tcPr>
            <w:tcW w:w="138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19.679.894</w:t>
            </w:r>
          </w:p>
        </w:tc>
        <w:tc>
          <w:tcPr>
            <w:tcW w:w="139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21.451.085</w:t>
            </w:r>
          </w:p>
        </w:tc>
        <w:tc>
          <w:tcPr>
            <w:tcW w:w="147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23.381.682</w:t>
            </w:r>
          </w:p>
        </w:tc>
      </w:tr>
      <w:tr w:rsidR="00C32361" w:rsidRPr="00C32361" w:rsidTr="00C32361">
        <w:trPr>
          <w:trHeight w:val="15"/>
          <w:tblCellSpacing w:w="0" w:type="dxa"/>
        </w:trPr>
        <w:tc>
          <w:tcPr>
            <w:tcW w:w="462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Phần lợi nhuận ròng tăng thêm liên quan tới nhãn hiệu A (ngàn đồng) (3)</w:t>
            </w:r>
          </w:p>
        </w:tc>
        <w:tc>
          <w:tcPr>
            <w:tcW w:w="126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3.485.433</w:t>
            </w:r>
          </w:p>
        </w:tc>
        <w:tc>
          <w:tcPr>
            <w:tcW w:w="130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3.799.122</w:t>
            </w:r>
          </w:p>
        </w:tc>
        <w:tc>
          <w:tcPr>
            <w:tcW w:w="132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4.141.043</w:t>
            </w:r>
          </w:p>
        </w:tc>
        <w:tc>
          <w:tcPr>
            <w:tcW w:w="129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4.513.737</w:t>
            </w:r>
          </w:p>
        </w:tc>
        <w:tc>
          <w:tcPr>
            <w:tcW w:w="138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4.919.974</w:t>
            </w:r>
          </w:p>
        </w:tc>
        <w:tc>
          <w:tcPr>
            <w:tcW w:w="139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5.362.771</w:t>
            </w:r>
          </w:p>
        </w:tc>
        <w:tc>
          <w:tcPr>
            <w:tcW w:w="147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5.845.421</w:t>
            </w:r>
          </w:p>
        </w:tc>
      </w:tr>
      <w:tr w:rsidR="00C32361" w:rsidRPr="00C32361" w:rsidTr="00C32361">
        <w:trPr>
          <w:trHeight w:val="15"/>
          <w:tblCellSpacing w:w="0" w:type="dxa"/>
        </w:trPr>
        <w:tc>
          <w:tcPr>
            <w:tcW w:w="462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Giá trị hiện tại ròng của phần lợi nhuận ròng tăng thêm liên quan tới nhãn hiệu A với tỷ suất chiết khấu 14% (ngàn đồng) (4)</w:t>
            </w:r>
          </w:p>
        </w:tc>
        <w:tc>
          <w:tcPr>
            <w:tcW w:w="126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1.392.909</w:t>
            </w:r>
          </w:p>
        </w:tc>
        <w:tc>
          <w:tcPr>
            <w:tcW w:w="130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1.331.817</w:t>
            </w:r>
          </w:p>
        </w:tc>
        <w:tc>
          <w:tcPr>
            <w:tcW w:w="132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1.273.404</w:t>
            </w:r>
          </w:p>
        </w:tc>
        <w:tc>
          <w:tcPr>
            <w:tcW w:w="129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1.217.553</w:t>
            </w:r>
          </w:p>
        </w:tc>
        <w:tc>
          <w:tcPr>
            <w:tcW w:w="138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1.164.151</w:t>
            </w:r>
          </w:p>
        </w:tc>
        <w:tc>
          <w:tcPr>
            <w:tcW w:w="139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1.113.092</w:t>
            </w:r>
          </w:p>
        </w:tc>
        <w:tc>
          <w:tcPr>
            <w:tcW w:w="147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1.064.272</w:t>
            </w:r>
          </w:p>
        </w:tc>
      </w:tr>
      <w:tr w:rsidR="00C32361" w:rsidRPr="00C32361" w:rsidTr="00C32361">
        <w:trPr>
          <w:trHeight w:val="15"/>
          <w:tblCellSpacing w:w="0" w:type="dxa"/>
        </w:trPr>
        <w:tc>
          <w:tcPr>
            <w:tcW w:w="462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Giá trị hiện tại của dòng tiền vào đầu năm 2014 (ngàn đồng)</w:t>
            </w:r>
          </w:p>
        </w:tc>
        <w:tc>
          <w:tcPr>
            <w:tcW w:w="126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p>
        </w:tc>
        <w:tc>
          <w:tcPr>
            <w:tcW w:w="130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p>
        </w:tc>
        <w:tc>
          <w:tcPr>
            <w:tcW w:w="129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p>
        </w:tc>
        <w:tc>
          <w:tcPr>
            <w:tcW w:w="138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p>
        </w:tc>
        <w:tc>
          <w:tcPr>
            <w:tcW w:w="139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p>
        </w:tc>
        <w:tc>
          <w:tcPr>
            <w:tcW w:w="147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p>
        </w:tc>
      </w:tr>
    </w:tbl>
    <w:p w:rsidR="00C32361" w:rsidRPr="00C32361" w:rsidRDefault="00C32361" w:rsidP="00C32361">
      <w:pPr>
        <w:pStyle w:val="NormalWeb"/>
        <w:spacing w:after="90" w:afterAutospacing="0" w:line="345" w:lineRule="atLeast"/>
        <w:rPr>
          <w:rFonts w:ascii="Arial" w:eastAsia="Calibri" w:hAnsi="Arial" w:cs="Arial"/>
          <w:color w:val="333333"/>
          <w:sz w:val="28"/>
          <w:szCs w:val="28"/>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7"/>
        <w:gridCol w:w="1229"/>
        <w:gridCol w:w="1229"/>
        <w:gridCol w:w="1229"/>
        <w:gridCol w:w="1229"/>
        <w:gridCol w:w="1229"/>
        <w:gridCol w:w="1229"/>
        <w:gridCol w:w="1229"/>
      </w:tblGrid>
      <w:tr w:rsidR="00C32361" w:rsidRPr="00C32361" w:rsidTr="00C32361">
        <w:trPr>
          <w:trHeight w:val="15"/>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rStyle w:val="Strong"/>
                <w:sz w:val="28"/>
                <w:szCs w:val="28"/>
              </w:rPr>
              <w:t>Năm</w:t>
            </w:r>
          </w:p>
        </w:tc>
        <w:tc>
          <w:tcPr>
            <w:tcW w:w="141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rStyle w:val="Strong"/>
                <w:sz w:val="28"/>
                <w:szCs w:val="28"/>
              </w:rPr>
              <w:t>14</w:t>
            </w:r>
          </w:p>
        </w:tc>
        <w:tc>
          <w:tcPr>
            <w:tcW w:w="130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rStyle w:val="Strong"/>
                <w:sz w:val="28"/>
                <w:szCs w:val="28"/>
              </w:rPr>
              <w:t>15</w:t>
            </w:r>
          </w:p>
        </w:tc>
        <w:tc>
          <w:tcPr>
            <w:tcW w:w="132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rStyle w:val="Strong"/>
                <w:sz w:val="28"/>
                <w:szCs w:val="28"/>
              </w:rPr>
              <w:t>16</w:t>
            </w:r>
          </w:p>
        </w:tc>
        <w:tc>
          <w:tcPr>
            <w:tcW w:w="129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rStyle w:val="Strong"/>
                <w:sz w:val="28"/>
                <w:szCs w:val="28"/>
              </w:rPr>
              <w:t>17</w:t>
            </w:r>
          </w:p>
        </w:tc>
        <w:tc>
          <w:tcPr>
            <w:tcW w:w="138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rStyle w:val="Strong"/>
                <w:sz w:val="28"/>
                <w:szCs w:val="28"/>
              </w:rPr>
              <w:t>18</w:t>
            </w:r>
          </w:p>
        </w:tc>
        <w:tc>
          <w:tcPr>
            <w:tcW w:w="139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rStyle w:val="Strong"/>
                <w:sz w:val="28"/>
                <w:szCs w:val="28"/>
              </w:rPr>
              <w:t>19</w:t>
            </w:r>
          </w:p>
        </w:tc>
        <w:tc>
          <w:tcPr>
            <w:tcW w:w="147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rStyle w:val="Strong"/>
                <w:sz w:val="28"/>
                <w:szCs w:val="28"/>
              </w:rPr>
              <w:t>20</w:t>
            </w:r>
          </w:p>
        </w:tc>
      </w:tr>
      <w:tr w:rsidR="00C32361" w:rsidRPr="00C32361" w:rsidTr="00C32361">
        <w:trPr>
          <w:trHeight w:val="15"/>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Số lượt khách tăng thêm do nhãn hiệu A và công ty du lịch A giới thiệu khách (Đêm x phòng) (1)</w:t>
            </w:r>
          </w:p>
        </w:tc>
        <w:tc>
          <w:tcPr>
            <w:tcW w:w="141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4.890</w:t>
            </w:r>
          </w:p>
        </w:tc>
        <w:tc>
          <w:tcPr>
            <w:tcW w:w="130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4.890</w:t>
            </w:r>
          </w:p>
        </w:tc>
        <w:tc>
          <w:tcPr>
            <w:tcW w:w="132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4.890</w:t>
            </w:r>
          </w:p>
        </w:tc>
        <w:tc>
          <w:tcPr>
            <w:tcW w:w="129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4.890</w:t>
            </w:r>
          </w:p>
        </w:tc>
        <w:tc>
          <w:tcPr>
            <w:tcW w:w="138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4.890</w:t>
            </w:r>
          </w:p>
        </w:tc>
        <w:tc>
          <w:tcPr>
            <w:tcW w:w="139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4.890</w:t>
            </w:r>
          </w:p>
        </w:tc>
        <w:tc>
          <w:tcPr>
            <w:tcW w:w="147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4.890</w:t>
            </w:r>
          </w:p>
        </w:tc>
      </w:tr>
      <w:tr w:rsidR="00C32361" w:rsidRPr="00C32361" w:rsidTr="00C32361">
        <w:trPr>
          <w:trHeight w:val="15"/>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Doanh thu từ số lượt khách tăng thêm (ngàn đồng) (2)</w:t>
            </w:r>
          </w:p>
        </w:tc>
        <w:tc>
          <w:tcPr>
            <w:tcW w:w="141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25.486.034</w:t>
            </w:r>
          </w:p>
        </w:tc>
        <w:tc>
          <w:tcPr>
            <w:tcW w:w="130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27.779.777</w:t>
            </w:r>
          </w:p>
        </w:tc>
        <w:tc>
          <w:tcPr>
            <w:tcW w:w="132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30.279.957</w:t>
            </w:r>
          </w:p>
        </w:tc>
        <w:tc>
          <w:tcPr>
            <w:tcW w:w="129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33.005.153</w:t>
            </w:r>
          </w:p>
        </w:tc>
        <w:tc>
          <w:tcPr>
            <w:tcW w:w="138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35.975.617</w:t>
            </w:r>
          </w:p>
        </w:tc>
        <w:tc>
          <w:tcPr>
            <w:tcW w:w="139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39.213.422</w:t>
            </w:r>
          </w:p>
        </w:tc>
        <w:tc>
          <w:tcPr>
            <w:tcW w:w="147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42.742.630</w:t>
            </w:r>
          </w:p>
        </w:tc>
      </w:tr>
      <w:tr w:rsidR="00C32361" w:rsidRPr="00C32361" w:rsidTr="00C32361">
        <w:trPr>
          <w:trHeight w:val="15"/>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Phần lợi nhuận ròng tăng thêm liên quan tới nhãn hiệu A (ngàn đồng) (3)</w:t>
            </w:r>
          </w:p>
        </w:tc>
        <w:tc>
          <w:tcPr>
            <w:tcW w:w="141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6.371.508</w:t>
            </w:r>
          </w:p>
        </w:tc>
        <w:tc>
          <w:tcPr>
            <w:tcW w:w="130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6.944.944</w:t>
            </w:r>
          </w:p>
        </w:tc>
        <w:tc>
          <w:tcPr>
            <w:tcW w:w="132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7.569.989</w:t>
            </w:r>
          </w:p>
        </w:tc>
        <w:tc>
          <w:tcPr>
            <w:tcW w:w="129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8.251.288</w:t>
            </w:r>
          </w:p>
        </w:tc>
        <w:tc>
          <w:tcPr>
            <w:tcW w:w="138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8.993.904</w:t>
            </w:r>
          </w:p>
        </w:tc>
        <w:tc>
          <w:tcPr>
            <w:tcW w:w="139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9.803.356</w:t>
            </w:r>
          </w:p>
        </w:tc>
        <w:tc>
          <w:tcPr>
            <w:tcW w:w="147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10.685.658</w:t>
            </w:r>
          </w:p>
        </w:tc>
      </w:tr>
      <w:tr w:rsidR="00C32361" w:rsidRPr="00C32361" w:rsidTr="00C32361">
        <w:trPr>
          <w:trHeight w:val="15"/>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Giá trị hiện tại ròng của phần lợi nhuận ròng tăng thêm liên quan tới nhãn hiệu A với tỷ suất chiết khấu 14% (ngàn đồng) (4)</w:t>
            </w:r>
          </w:p>
        </w:tc>
        <w:tc>
          <w:tcPr>
            <w:tcW w:w="141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1.017.594</w:t>
            </w:r>
          </w:p>
        </w:tc>
        <w:tc>
          <w:tcPr>
            <w:tcW w:w="130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972.962</w:t>
            </w:r>
          </w:p>
        </w:tc>
        <w:tc>
          <w:tcPr>
            <w:tcW w:w="132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930.288</w:t>
            </w:r>
          </w:p>
        </w:tc>
        <w:tc>
          <w:tcPr>
            <w:tcW w:w="129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889.486</w:t>
            </w:r>
          </w:p>
        </w:tc>
        <w:tc>
          <w:tcPr>
            <w:tcW w:w="138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850.474</w:t>
            </w:r>
          </w:p>
        </w:tc>
        <w:tc>
          <w:tcPr>
            <w:tcW w:w="139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813.172</w:t>
            </w:r>
          </w:p>
        </w:tc>
        <w:tc>
          <w:tcPr>
            <w:tcW w:w="147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777.507</w:t>
            </w:r>
          </w:p>
        </w:tc>
      </w:tr>
      <w:tr w:rsidR="00C32361" w:rsidRPr="00C32361" w:rsidTr="00C32361">
        <w:trPr>
          <w:trHeight w:val="15"/>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r w:rsidRPr="00C32361">
              <w:rPr>
                <w:sz w:val="28"/>
                <w:szCs w:val="28"/>
              </w:rPr>
              <w:t>Giá trị hiện tại của dòng tiền vào đầu năm 2014 (ngàn đồng)</w:t>
            </w:r>
          </w:p>
        </w:tc>
        <w:tc>
          <w:tcPr>
            <w:tcW w:w="141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p>
        </w:tc>
        <w:tc>
          <w:tcPr>
            <w:tcW w:w="130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p>
        </w:tc>
        <w:tc>
          <w:tcPr>
            <w:tcW w:w="129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p>
        </w:tc>
        <w:tc>
          <w:tcPr>
            <w:tcW w:w="138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p>
        </w:tc>
        <w:tc>
          <w:tcPr>
            <w:tcW w:w="139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p>
        </w:tc>
        <w:tc>
          <w:tcPr>
            <w:tcW w:w="147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sz w:val="28"/>
                <w:szCs w:val="28"/>
              </w:rPr>
            </w:pPr>
          </w:p>
        </w:tc>
      </w:tr>
    </w:tbl>
    <w:p w:rsidR="00C32361" w:rsidRPr="00C32361" w:rsidRDefault="00C32361" w:rsidP="00C32361">
      <w:pPr>
        <w:pStyle w:val="NormalWeb"/>
        <w:spacing w:after="90" w:afterAutospacing="0" w:line="345" w:lineRule="atLeast"/>
        <w:rPr>
          <w:rFonts w:ascii="Arial" w:eastAsia="Calibri" w:hAnsi="Arial" w:cs="Arial"/>
          <w:color w:val="333333"/>
          <w:sz w:val="28"/>
          <w:szCs w:val="28"/>
        </w:rPr>
      </w:pP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Cách tính:</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Doanh thu từ số khách tăng thêm (2) = Số lượt khách tăng thêm (1) x 1700 x Tốc độ tăng giá phòng 9%/năm.</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Phần lợi nhuận ròng tăng thêm (3) = 25% x Doanh thu từ số lượt khách tăng thêm (2).</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Như vậy giá trị của thương hiệu khách sạn sắp xây do công ty A đóng góp là : 24.615.351 (ngàn đồng) vào thời điểm năm 0, tức là đầu năm 2014</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Giá trị thương hiệu khách sạn sắp xây do công ty A đóng góp tại thời điểm đầu năm 2012 là: 24.615.351/(1+0.14) x 2 = 18.940.713 ngàn đồng</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Công ty A và công ty B đồng ý chia nhau 50% lợi nhuận tăng thêm do thương hiệu của công ty A mang lại. Như vậy giá trị góp vốn của thương hiệu A của công ty du lịch A được làm tròn là: 9.470.357 ngàn đồng.</w:t>
      </w:r>
    </w:p>
    <w:p w:rsidR="00C32361" w:rsidRPr="00C32361" w:rsidRDefault="00C32361" w:rsidP="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 Phân tích độ nhậy của tỷ suất chiết khấu: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5"/>
        <w:gridCol w:w="1432"/>
        <w:gridCol w:w="1432"/>
        <w:gridCol w:w="1276"/>
        <w:gridCol w:w="1276"/>
        <w:gridCol w:w="1276"/>
      </w:tblGrid>
      <w:tr w:rsidR="00C32361" w:rsidRPr="00C32361" w:rsidTr="00C32361">
        <w:trPr>
          <w:trHeight w:val="15"/>
          <w:tblCellSpacing w:w="0" w:type="dxa"/>
        </w:trPr>
        <w:tc>
          <w:tcPr>
            <w:tcW w:w="229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Các giá trị của tỷ suất chiết khấu (5)</w:t>
            </w:r>
          </w:p>
        </w:tc>
        <w:tc>
          <w:tcPr>
            <w:tcW w:w="127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12%</w:t>
            </w:r>
          </w:p>
        </w:tc>
        <w:tc>
          <w:tcPr>
            <w:tcW w:w="129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13%</w:t>
            </w:r>
          </w:p>
        </w:tc>
        <w:tc>
          <w:tcPr>
            <w:tcW w:w="115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14%</w:t>
            </w:r>
          </w:p>
        </w:tc>
        <w:tc>
          <w:tcPr>
            <w:tcW w:w="117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15%</w:t>
            </w:r>
          </w:p>
        </w:tc>
        <w:tc>
          <w:tcPr>
            <w:tcW w:w="121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16%</w:t>
            </w:r>
          </w:p>
        </w:tc>
      </w:tr>
      <w:tr w:rsidR="00C32361" w:rsidRPr="00C32361" w:rsidTr="00C32361">
        <w:trPr>
          <w:trHeight w:val="15"/>
          <w:tblCellSpacing w:w="0" w:type="dxa"/>
        </w:trPr>
        <w:tc>
          <w:tcPr>
            <w:tcW w:w="229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Giá trị góp vốn của thương hiệu A (ngàn đồng) (6)</w:t>
            </w:r>
          </w:p>
        </w:tc>
        <w:tc>
          <w:tcPr>
            <w:tcW w:w="127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11.570.009</w:t>
            </w:r>
          </w:p>
        </w:tc>
        <w:tc>
          <w:tcPr>
            <w:tcW w:w="129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10.449.769</w:t>
            </w:r>
          </w:p>
        </w:tc>
        <w:tc>
          <w:tcPr>
            <w:tcW w:w="115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9.470.357</w:t>
            </w:r>
          </w:p>
        </w:tc>
        <w:tc>
          <w:tcPr>
            <w:tcW w:w="117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8.611.170</w:t>
            </w:r>
          </w:p>
        </w:tc>
        <w:tc>
          <w:tcPr>
            <w:tcW w:w="121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7.854.939</w:t>
            </w:r>
          </w:p>
        </w:tc>
      </w:tr>
      <w:tr w:rsidR="00C32361" w:rsidRPr="00C32361" w:rsidTr="00C32361">
        <w:trPr>
          <w:trHeight w:val="15"/>
          <w:tblCellSpacing w:w="0" w:type="dxa"/>
        </w:trPr>
        <w:tc>
          <w:tcPr>
            <w:tcW w:w="229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Mức độ thay đổi Giá trị (6) khi thay đổi (5)</w:t>
            </w:r>
          </w:p>
        </w:tc>
        <w:tc>
          <w:tcPr>
            <w:tcW w:w="127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22%</w:t>
            </w:r>
          </w:p>
        </w:tc>
        <w:tc>
          <w:tcPr>
            <w:tcW w:w="129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10%</w:t>
            </w:r>
          </w:p>
        </w:tc>
        <w:tc>
          <w:tcPr>
            <w:tcW w:w="115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0%</w:t>
            </w:r>
          </w:p>
        </w:tc>
        <w:tc>
          <w:tcPr>
            <w:tcW w:w="1170"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-9%</w:t>
            </w:r>
          </w:p>
        </w:tc>
        <w:tc>
          <w:tcPr>
            <w:tcW w:w="1215" w:type="dxa"/>
            <w:tcBorders>
              <w:top w:val="outset" w:sz="6" w:space="0" w:color="auto"/>
              <w:left w:val="outset" w:sz="6" w:space="0" w:color="auto"/>
              <w:bottom w:val="outset" w:sz="6" w:space="0" w:color="auto"/>
              <w:right w:val="outset" w:sz="6" w:space="0" w:color="auto"/>
            </w:tcBorders>
            <w:vAlign w:val="center"/>
            <w:hideMark/>
          </w:tcPr>
          <w:p w:rsidR="00C32361" w:rsidRPr="00C32361" w:rsidRDefault="00C32361">
            <w:pPr>
              <w:pStyle w:val="NormalWeb"/>
              <w:spacing w:after="90" w:afterAutospacing="0" w:line="345" w:lineRule="atLeast"/>
              <w:rPr>
                <w:rFonts w:ascii="Arial" w:hAnsi="Arial" w:cs="Arial"/>
                <w:color w:val="333333"/>
                <w:sz w:val="28"/>
                <w:szCs w:val="28"/>
              </w:rPr>
            </w:pPr>
            <w:r w:rsidRPr="00C32361">
              <w:rPr>
                <w:rFonts w:ascii="Arial" w:hAnsi="Arial" w:cs="Arial"/>
                <w:color w:val="333333"/>
                <w:sz w:val="28"/>
                <w:szCs w:val="28"/>
              </w:rPr>
              <w:t>-17%</w:t>
            </w:r>
          </w:p>
        </w:tc>
      </w:tr>
    </w:tbl>
    <w:p w:rsidR="00C32361" w:rsidRPr="00C32361" w:rsidRDefault="00C32361" w:rsidP="00C32361">
      <w:pPr>
        <w:pStyle w:val="NormalWeb"/>
        <w:spacing w:after="90" w:afterAutospacing="0" w:line="345" w:lineRule="atLeast"/>
        <w:rPr>
          <w:rFonts w:ascii="Arial" w:eastAsia="Calibri" w:hAnsi="Arial" w:cs="Arial"/>
          <w:color w:val="333333"/>
          <w:sz w:val="28"/>
          <w:szCs w:val="28"/>
        </w:rPr>
      </w:pPr>
      <w:r w:rsidRPr="00C32361">
        <w:rPr>
          <w:rFonts w:ascii="Arial" w:hAnsi="Arial" w:cs="Arial"/>
          <w:color w:val="333333"/>
          <w:sz w:val="28"/>
          <w:szCs w:val="28"/>
        </w:rPr>
        <w:t>Như vậy khi Tỷ suất chiết khấu thay đổi 1%, thì giá trị góp vốn của công ty A vào khách sạn thay đổi từ 8% - 12%.</w:t>
      </w:r>
    </w:p>
    <w:p w:rsidR="00266947" w:rsidRPr="00C32361" w:rsidRDefault="00266947" w:rsidP="00C32361">
      <w:pPr>
        <w:rPr>
          <w:sz w:val="28"/>
          <w:szCs w:val="28"/>
        </w:rPr>
      </w:pPr>
    </w:p>
    <w:sectPr w:rsidR="00266947" w:rsidRPr="00C32361" w:rsidSect="008744E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52A" w:rsidRDefault="00F0652A" w:rsidP="007446EA">
      <w:pPr>
        <w:spacing w:after="0" w:line="240" w:lineRule="auto"/>
      </w:pPr>
      <w:r>
        <w:separator/>
      </w:r>
    </w:p>
  </w:endnote>
  <w:endnote w:type="continuationSeparator" w:id="0">
    <w:p w:rsidR="00F0652A" w:rsidRDefault="00F0652A"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altName w:val="Times New Roman"/>
    <w:panose1 w:val="020B0604020202020204"/>
    <w:charset w:val="A3"/>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ingLiU">
    <w:altName w:val="2OcuAe"/>
    <w:panose1 w:val="02020509000000000000"/>
    <w:charset w:val="88"/>
    <w:family w:val="modern"/>
    <w:pitch w:val="fixed"/>
    <w:sig w:usb0="A00002FF" w:usb1="28CFFCFA" w:usb2="00000016" w:usb3="00000000" w:csb0="001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97F" w:rsidRDefault="003669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1519BB" w:rsidRDefault="001519BB" w:rsidP="001519BB">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97F" w:rsidRDefault="003669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52A" w:rsidRDefault="00F0652A" w:rsidP="007446EA">
      <w:pPr>
        <w:spacing w:after="0" w:line="240" w:lineRule="auto"/>
      </w:pPr>
      <w:r>
        <w:separator/>
      </w:r>
    </w:p>
  </w:footnote>
  <w:footnote w:type="continuationSeparator" w:id="0">
    <w:p w:rsidR="00F0652A" w:rsidRDefault="00F0652A"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97F" w:rsidRDefault="003669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1519BB" w:rsidRDefault="001519BB" w:rsidP="001519BB">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97F" w:rsidRDefault="003669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2DA5E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511EA1"/>
    <w:multiLevelType w:val="multilevel"/>
    <w:tmpl w:val="66AC3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68968CC"/>
    <w:multiLevelType w:val="multilevel"/>
    <w:tmpl w:val="2B583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9676CD"/>
    <w:multiLevelType w:val="multilevel"/>
    <w:tmpl w:val="F048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180237D6"/>
    <w:multiLevelType w:val="multilevel"/>
    <w:tmpl w:val="B446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1B4A29C9"/>
    <w:multiLevelType w:val="multilevel"/>
    <w:tmpl w:val="94C6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221C3361"/>
    <w:multiLevelType w:val="multilevel"/>
    <w:tmpl w:val="8A86A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2C05E6"/>
    <w:multiLevelType w:val="multilevel"/>
    <w:tmpl w:val="044C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265128C3"/>
    <w:multiLevelType w:val="multilevel"/>
    <w:tmpl w:val="002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9D3663"/>
    <w:multiLevelType w:val="multilevel"/>
    <w:tmpl w:val="6C5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005DB2"/>
    <w:multiLevelType w:val="multilevel"/>
    <w:tmpl w:val="A10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59387C"/>
    <w:multiLevelType w:val="multilevel"/>
    <w:tmpl w:val="493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3AD118E7"/>
    <w:multiLevelType w:val="multilevel"/>
    <w:tmpl w:val="F8F8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B16811"/>
    <w:multiLevelType w:val="multilevel"/>
    <w:tmpl w:val="42B6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E064E5"/>
    <w:multiLevelType w:val="multilevel"/>
    <w:tmpl w:val="DE7E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53471F29"/>
    <w:multiLevelType w:val="multilevel"/>
    <w:tmpl w:val="4694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304C90"/>
    <w:multiLevelType w:val="multilevel"/>
    <w:tmpl w:val="0076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nsid w:val="5EBF0570"/>
    <w:multiLevelType w:val="multilevel"/>
    <w:tmpl w:val="8C92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8D5DDF"/>
    <w:multiLevelType w:val="multilevel"/>
    <w:tmpl w:val="DFEA8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C24BA5"/>
    <w:multiLevelType w:val="multilevel"/>
    <w:tmpl w:val="56E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nsid w:val="6B9D3E88"/>
    <w:multiLevelType w:val="multilevel"/>
    <w:tmpl w:val="2AD804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BAB5DF6"/>
    <w:multiLevelType w:val="multilevel"/>
    <w:tmpl w:val="FBA6B6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6E795AB4"/>
    <w:multiLevelType w:val="multilevel"/>
    <w:tmpl w:val="E496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8C33EA"/>
    <w:multiLevelType w:val="multilevel"/>
    <w:tmpl w:val="98347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nsid w:val="7E4F6B3F"/>
    <w:multiLevelType w:val="multilevel"/>
    <w:tmpl w:val="38C0B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FD725C8"/>
    <w:multiLevelType w:val="multilevel"/>
    <w:tmpl w:val="56AA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7"/>
  </w:num>
  <w:num w:numId="3">
    <w:abstractNumId w:val="21"/>
  </w:num>
  <w:num w:numId="4">
    <w:abstractNumId w:val="23"/>
  </w:num>
  <w:num w:numId="5">
    <w:abstractNumId w:val="25"/>
  </w:num>
  <w:num w:numId="6">
    <w:abstractNumId w:val="4"/>
  </w:num>
  <w:num w:numId="7">
    <w:abstractNumId w:val="6"/>
  </w:num>
  <w:num w:numId="8">
    <w:abstractNumId w:val="28"/>
  </w:num>
  <w:num w:numId="9">
    <w:abstractNumId w:val="37"/>
  </w:num>
  <w:num w:numId="10">
    <w:abstractNumId w:val="16"/>
  </w:num>
  <w:num w:numId="11">
    <w:abstractNumId w:val="22"/>
  </w:num>
  <w:num w:numId="12">
    <w:abstractNumId w:val="24"/>
  </w:num>
  <w:num w:numId="13">
    <w:abstractNumId w:val="11"/>
  </w:num>
  <w:num w:numId="14">
    <w:abstractNumId w:val="32"/>
  </w:num>
  <w:num w:numId="15">
    <w:abstractNumId w:val="26"/>
  </w:num>
  <w:num w:numId="16">
    <w:abstractNumId w:val="31"/>
  </w:num>
  <w:num w:numId="17">
    <w:abstractNumId w:val="12"/>
  </w:num>
  <w:num w:numId="18">
    <w:abstractNumId w:val="15"/>
  </w:num>
  <w:num w:numId="19">
    <w:abstractNumId w:val="13"/>
  </w:num>
  <w:num w:numId="20">
    <w:abstractNumId w:val="10"/>
  </w:num>
  <w:num w:numId="21">
    <w:abstractNumId w:val="19"/>
  </w:num>
  <w:num w:numId="22">
    <w:abstractNumId w:val="1"/>
  </w:num>
  <w:num w:numId="23">
    <w:abstractNumId w:val="14"/>
  </w:num>
  <w:num w:numId="24">
    <w:abstractNumId w:val="39"/>
  </w:num>
  <w:num w:numId="25">
    <w:abstractNumId w:val="34"/>
  </w:num>
  <w:num w:numId="26">
    <w:abstractNumId w:val="3"/>
  </w:num>
  <w:num w:numId="27">
    <w:abstractNumId w:val="35"/>
  </w:num>
  <w:num w:numId="28">
    <w:abstractNumId w:val="0"/>
  </w:num>
  <w:num w:numId="29">
    <w:abstractNumId w:val="18"/>
  </w:num>
  <w:num w:numId="30">
    <w:abstractNumId w:val="30"/>
  </w:num>
  <w:num w:numId="31">
    <w:abstractNumId w:val="2"/>
  </w:num>
  <w:num w:numId="32">
    <w:abstractNumId w:val="7"/>
  </w:num>
  <w:num w:numId="33">
    <w:abstractNumId w:val="33"/>
  </w:num>
  <w:num w:numId="34">
    <w:abstractNumId w:val="9"/>
  </w:num>
  <w:num w:numId="35">
    <w:abstractNumId w:val="27"/>
  </w:num>
  <w:num w:numId="36">
    <w:abstractNumId w:val="36"/>
  </w:num>
  <w:num w:numId="37">
    <w:abstractNumId w:val="5"/>
  </w:num>
  <w:num w:numId="38">
    <w:abstractNumId w:val="29"/>
  </w:num>
  <w:num w:numId="39">
    <w:abstractNumId w:val="38"/>
  </w:num>
  <w:num w:numId="40">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01233"/>
    <w:rsid w:val="00003A72"/>
    <w:rsid w:val="00016233"/>
    <w:rsid w:val="000170AA"/>
    <w:rsid w:val="000211AB"/>
    <w:rsid w:val="0003316C"/>
    <w:rsid w:val="000336B9"/>
    <w:rsid w:val="00035222"/>
    <w:rsid w:val="00035774"/>
    <w:rsid w:val="00035BFC"/>
    <w:rsid w:val="00060653"/>
    <w:rsid w:val="00065E4A"/>
    <w:rsid w:val="00071C91"/>
    <w:rsid w:val="0007342F"/>
    <w:rsid w:val="000747D2"/>
    <w:rsid w:val="000749B1"/>
    <w:rsid w:val="0008367D"/>
    <w:rsid w:val="00083AB8"/>
    <w:rsid w:val="00087216"/>
    <w:rsid w:val="00091A75"/>
    <w:rsid w:val="00093E42"/>
    <w:rsid w:val="00094C20"/>
    <w:rsid w:val="000A373A"/>
    <w:rsid w:val="000B4701"/>
    <w:rsid w:val="000B4D4B"/>
    <w:rsid w:val="000B6B5F"/>
    <w:rsid w:val="000C6379"/>
    <w:rsid w:val="000C6DC7"/>
    <w:rsid w:val="000C75E5"/>
    <w:rsid w:val="000C7865"/>
    <w:rsid w:val="000D51E6"/>
    <w:rsid w:val="000D5719"/>
    <w:rsid w:val="000E62BD"/>
    <w:rsid w:val="000E7D24"/>
    <w:rsid w:val="000F2D71"/>
    <w:rsid w:val="000F5473"/>
    <w:rsid w:val="00100E68"/>
    <w:rsid w:val="001038AF"/>
    <w:rsid w:val="001074EE"/>
    <w:rsid w:val="00110D8A"/>
    <w:rsid w:val="00114A09"/>
    <w:rsid w:val="00117946"/>
    <w:rsid w:val="00117BAA"/>
    <w:rsid w:val="00120A43"/>
    <w:rsid w:val="00124AAD"/>
    <w:rsid w:val="00124AF7"/>
    <w:rsid w:val="00130725"/>
    <w:rsid w:val="001351FB"/>
    <w:rsid w:val="00136861"/>
    <w:rsid w:val="001371E2"/>
    <w:rsid w:val="00140B44"/>
    <w:rsid w:val="0014146D"/>
    <w:rsid w:val="00142D6E"/>
    <w:rsid w:val="001476D2"/>
    <w:rsid w:val="001519BB"/>
    <w:rsid w:val="00151EDC"/>
    <w:rsid w:val="00156742"/>
    <w:rsid w:val="001579A3"/>
    <w:rsid w:val="0016069F"/>
    <w:rsid w:val="00164689"/>
    <w:rsid w:val="0016483C"/>
    <w:rsid w:val="00165F79"/>
    <w:rsid w:val="0016604C"/>
    <w:rsid w:val="0017124D"/>
    <w:rsid w:val="001765A9"/>
    <w:rsid w:val="00176763"/>
    <w:rsid w:val="00186CFB"/>
    <w:rsid w:val="001873BA"/>
    <w:rsid w:val="00195AE0"/>
    <w:rsid w:val="00197198"/>
    <w:rsid w:val="001A023C"/>
    <w:rsid w:val="001A2BB2"/>
    <w:rsid w:val="001C086B"/>
    <w:rsid w:val="001C1899"/>
    <w:rsid w:val="001C1A29"/>
    <w:rsid w:val="001C1B36"/>
    <w:rsid w:val="001C5342"/>
    <w:rsid w:val="001C536C"/>
    <w:rsid w:val="001C5E9E"/>
    <w:rsid w:val="001D2B43"/>
    <w:rsid w:val="001D44AA"/>
    <w:rsid w:val="001E1515"/>
    <w:rsid w:val="001F0660"/>
    <w:rsid w:val="001F29B6"/>
    <w:rsid w:val="002050C7"/>
    <w:rsid w:val="00207ADB"/>
    <w:rsid w:val="0021062D"/>
    <w:rsid w:val="0021249F"/>
    <w:rsid w:val="00213087"/>
    <w:rsid w:val="002158D7"/>
    <w:rsid w:val="00216529"/>
    <w:rsid w:val="00226136"/>
    <w:rsid w:val="00234F8B"/>
    <w:rsid w:val="002437F5"/>
    <w:rsid w:val="002532B8"/>
    <w:rsid w:val="002562DC"/>
    <w:rsid w:val="00263ABC"/>
    <w:rsid w:val="00266947"/>
    <w:rsid w:val="00272DCA"/>
    <w:rsid w:val="00276A35"/>
    <w:rsid w:val="002812B9"/>
    <w:rsid w:val="00281DBE"/>
    <w:rsid w:val="00292C0F"/>
    <w:rsid w:val="0029436B"/>
    <w:rsid w:val="00295607"/>
    <w:rsid w:val="002957B9"/>
    <w:rsid w:val="0029793B"/>
    <w:rsid w:val="002A03BC"/>
    <w:rsid w:val="002A1C14"/>
    <w:rsid w:val="002A4947"/>
    <w:rsid w:val="002A4ED0"/>
    <w:rsid w:val="002A6B42"/>
    <w:rsid w:val="002A7BEA"/>
    <w:rsid w:val="002B17A3"/>
    <w:rsid w:val="002B2073"/>
    <w:rsid w:val="002B3B2C"/>
    <w:rsid w:val="002B4EB8"/>
    <w:rsid w:val="002B51D4"/>
    <w:rsid w:val="002B744F"/>
    <w:rsid w:val="002C089D"/>
    <w:rsid w:val="002C392D"/>
    <w:rsid w:val="002C3A77"/>
    <w:rsid w:val="002C4F67"/>
    <w:rsid w:val="002C6432"/>
    <w:rsid w:val="002D2583"/>
    <w:rsid w:val="002E4109"/>
    <w:rsid w:val="002E52A1"/>
    <w:rsid w:val="002E5C08"/>
    <w:rsid w:val="002E7F34"/>
    <w:rsid w:val="002F2039"/>
    <w:rsid w:val="002F4060"/>
    <w:rsid w:val="002F7895"/>
    <w:rsid w:val="002F7B2E"/>
    <w:rsid w:val="0030052D"/>
    <w:rsid w:val="00303A3B"/>
    <w:rsid w:val="00306F60"/>
    <w:rsid w:val="00307C63"/>
    <w:rsid w:val="00311145"/>
    <w:rsid w:val="003174F5"/>
    <w:rsid w:val="00321891"/>
    <w:rsid w:val="00321ECE"/>
    <w:rsid w:val="0032443B"/>
    <w:rsid w:val="00325EAE"/>
    <w:rsid w:val="0033355F"/>
    <w:rsid w:val="003336A4"/>
    <w:rsid w:val="00333827"/>
    <w:rsid w:val="00333ACB"/>
    <w:rsid w:val="00333D1D"/>
    <w:rsid w:val="003344EF"/>
    <w:rsid w:val="00335EE5"/>
    <w:rsid w:val="003410AC"/>
    <w:rsid w:val="00342F0A"/>
    <w:rsid w:val="00345989"/>
    <w:rsid w:val="0035016A"/>
    <w:rsid w:val="00352B3F"/>
    <w:rsid w:val="0036454F"/>
    <w:rsid w:val="0036697F"/>
    <w:rsid w:val="00366F09"/>
    <w:rsid w:val="00370FA5"/>
    <w:rsid w:val="00374CB0"/>
    <w:rsid w:val="00376902"/>
    <w:rsid w:val="003836E2"/>
    <w:rsid w:val="003A4326"/>
    <w:rsid w:val="003A73F7"/>
    <w:rsid w:val="003B2CE2"/>
    <w:rsid w:val="003B6EF4"/>
    <w:rsid w:val="003C01DF"/>
    <w:rsid w:val="003C1828"/>
    <w:rsid w:val="003C6111"/>
    <w:rsid w:val="003D1D2B"/>
    <w:rsid w:val="003D7299"/>
    <w:rsid w:val="003E608E"/>
    <w:rsid w:val="003F316B"/>
    <w:rsid w:val="003F3D9C"/>
    <w:rsid w:val="003F5265"/>
    <w:rsid w:val="003F5DA1"/>
    <w:rsid w:val="003F5E2A"/>
    <w:rsid w:val="004015BE"/>
    <w:rsid w:val="004112BC"/>
    <w:rsid w:val="0041621A"/>
    <w:rsid w:val="00421D29"/>
    <w:rsid w:val="00425AAF"/>
    <w:rsid w:val="00433596"/>
    <w:rsid w:val="00444466"/>
    <w:rsid w:val="00452D86"/>
    <w:rsid w:val="00461191"/>
    <w:rsid w:val="00471FF6"/>
    <w:rsid w:val="00480C6E"/>
    <w:rsid w:val="00482ECD"/>
    <w:rsid w:val="00486311"/>
    <w:rsid w:val="00492924"/>
    <w:rsid w:val="004A1CE9"/>
    <w:rsid w:val="004A3663"/>
    <w:rsid w:val="004B21A3"/>
    <w:rsid w:val="004C1120"/>
    <w:rsid w:val="004C4F08"/>
    <w:rsid w:val="004C6B7C"/>
    <w:rsid w:val="004C7B9B"/>
    <w:rsid w:val="004D05E8"/>
    <w:rsid w:val="004D31FF"/>
    <w:rsid w:val="004D4148"/>
    <w:rsid w:val="004D6025"/>
    <w:rsid w:val="004E4933"/>
    <w:rsid w:val="004E6574"/>
    <w:rsid w:val="004F02E9"/>
    <w:rsid w:val="004F70E5"/>
    <w:rsid w:val="004F7FE9"/>
    <w:rsid w:val="005052AB"/>
    <w:rsid w:val="00505FD3"/>
    <w:rsid w:val="00507D66"/>
    <w:rsid w:val="005136FD"/>
    <w:rsid w:val="00533976"/>
    <w:rsid w:val="005410F3"/>
    <w:rsid w:val="00542C5E"/>
    <w:rsid w:val="00544F46"/>
    <w:rsid w:val="00552CC6"/>
    <w:rsid w:val="00554858"/>
    <w:rsid w:val="0056056A"/>
    <w:rsid w:val="00563EA1"/>
    <w:rsid w:val="00566914"/>
    <w:rsid w:val="005730FA"/>
    <w:rsid w:val="00574B76"/>
    <w:rsid w:val="00590C46"/>
    <w:rsid w:val="00597CAF"/>
    <w:rsid w:val="005A2EB8"/>
    <w:rsid w:val="005A6144"/>
    <w:rsid w:val="005A6558"/>
    <w:rsid w:val="005B1C0A"/>
    <w:rsid w:val="005C263F"/>
    <w:rsid w:val="005C39B7"/>
    <w:rsid w:val="005D19DB"/>
    <w:rsid w:val="005D3032"/>
    <w:rsid w:val="005D6E75"/>
    <w:rsid w:val="006000CC"/>
    <w:rsid w:val="006045A4"/>
    <w:rsid w:val="006144E1"/>
    <w:rsid w:val="00621297"/>
    <w:rsid w:val="00625875"/>
    <w:rsid w:val="00635B52"/>
    <w:rsid w:val="00637469"/>
    <w:rsid w:val="00640271"/>
    <w:rsid w:val="006430D5"/>
    <w:rsid w:val="00644360"/>
    <w:rsid w:val="0064490B"/>
    <w:rsid w:val="00647212"/>
    <w:rsid w:val="00647B4B"/>
    <w:rsid w:val="00657BA1"/>
    <w:rsid w:val="006613CF"/>
    <w:rsid w:val="00667F86"/>
    <w:rsid w:val="00674179"/>
    <w:rsid w:val="00674D23"/>
    <w:rsid w:val="00675E27"/>
    <w:rsid w:val="00680293"/>
    <w:rsid w:val="00682554"/>
    <w:rsid w:val="00687C84"/>
    <w:rsid w:val="0069033A"/>
    <w:rsid w:val="0069178E"/>
    <w:rsid w:val="006942D0"/>
    <w:rsid w:val="006966C4"/>
    <w:rsid w:val="006975D9"/>
    <w:rsid w:val="006A282C"/>
    <w:rsid w:val="006A6312"/>
    <w:rsid w:val="006A65C8"/>
    <w:rsid w:val="006A6FE0"/>
    <w:rsid w:val="006A7527"/>
    <w:rsid w:val="006B3FCD"/>
    <w:rsid w:val="006B4E1B"/>
    <w:rsid w:val="006B6306"/>
    <w:rsid w:val="006C019D"/>
    <w:rsid w:val="006C14D2"/>
    <w:rsid w:val="006C4FF7"/>
    <w:rsid w:val="006D60D8"/>
    <w:rsid w:val="006D6E23"/>
    <w:rsid w:val="006E130D"/>
    <w:rsid w:val="006E27F5"/>
    <w:rsid w:val="006E4EF2"/>
    <w:rsid w:val="006E6267"/>
    <w:rsid w:val="006E6AC5"/>
    <w:rsid w:val="006E733F"/>
    <w:rsid w:val="006F3334"/>
    <w:rsid w:val="00705F3F"/>
    <w:rsid w:val="00707B29"/>
    <w:rsid w:val="00712ABF"/>
    <w:rsid w:val="007150FC"/>
    <w:rsid w:val="00723F5F"/>
    <w:rsid w:val="0072496C"/>
    <w:rsid w:val="00724AA4"/>
    <w:rsid w:val="00725493"/>
    <w:rsid w:val="007446EA"/>
    <w:rsid w:val="00746BFF"/>
    <w:rsid w:val="0074733D"/>
    <w:rsid w:val="0075366E"/>
    <w:rsid w:val="007536AF"/>
    <w:rsid w:val="00757E2D"/>
    <w:rsid w:val="007604A8"/>
    <w:rsid w:val="0076507C"/>
    <w:rsid w:val="00770BA3"/>
    <w:rsid w:val="00786E0B"/>
    <w:rsid w:val="00787E40"/>
    <w:rsid w:val="00790AB2"/>
    <w:rsid w:val="0079414E"/>
    <w:rsid w:val="007A11CB"/>
    <w:rsid w:val="007B275F"/>
    <w:rsid w:val="007B482E"/>
    <w:rsid w:val="007C0EF4"/>
    <w:rsid w:val="007C203E"/>
    <w:rsid w:val="007C272E"/>
    <w:rsid w:val="007D0032"/>
    <w:rsid w:val="007D2CC0"/>
    <w:rsid w:val="007D58D7"/>
    <w:rsid w:val="007D7049"/>
    <w:rsid w:val="007E5112"/>
    <w:rsid w:val="007F5005"/>
    <w:rsid w:val="00807750"/>
    <w:rsid w:val="0081472B"/>
    <w:rsid w:val="008178B8"/>
    <w:rsid w:val="00823688"/>
    <w:rsid w:val="00831FB4"/>
    <w:rsid w:val="008323AF"/>
    <w:rsid w:val="008352BE"/>
    <w:rsid w:val="00840C95"/>
    <w:rsid w:val="0084368F"/>
    <w:rsid w:val="00843ABF"/>
    <w:rsid w:val="00852640"/>
    <w:rsid w:val="00862C8F"/>
    <w:rsid w:val="00864A91"/>
    <w:rsid w:val="008662C6"/>
    <w:rsid w:val="008744ED"/>
    <w:rsid w:val="008749EF"/>
    <w:rsid w:val="0087635F"/>
    <w:rsid w:val="00876FD6"/>
    <w:rsid w:val="00877653"/>
    <w:rsid w:val="00885E0D"/>
    <w:rsid w:val="00892EF7"/>
    <w:rsid w:val="0089486E"/>
    <w:rsid w:val="008950F4"/>
    <w:rsid w:val="008B09DD"/>
    <w:rsid w:val="008C2DCD"/>
    <w:rsid w:val="008C5AFC"/>
    <w:rsid w:val="008C6DE0"/>
    <w:rsid w:val="008D6F0B"/>
    <w:rsid w:val="008E2694"/>
    <w:rsid w:val="008F5B5A"/>
    <w:rsid w:val="00904222"/>
    <w:rsid w:val="00905A27"/>
    <w:rsid w:val="009102C1"/>
    <w:rsid w:val="00913B46"/>
    <w:rsid w:val="0091693E"/>
    <w:rsid w:val="00917E6F"/>
    <w:rsid w:val="00930B2B"/>
    <w:rsid w:val="009377C3"/>
    <w:rsid w:val="009456E5"/>
    <w:rsid w:val="00952646"/>
    <w:rsid w:val="00954A4A"/>
    <w:rsid w:val="00955C4F"/>
    <w:rsid w:val="00957361"/>
    <w:rsid w:val="00960D17"/>
    <w:rsid w:val="00961040"/>
    <w:rsid w:val="00961BFA"/>
    <w:rsid w:val="00962D4B"/>
    <w:rsid w:val="00962D65"/>
    <w:rsid w:val="00963070"/>
    <w:rsid w:val="009712A3"/>
    <w:rsid w:val="00972679"/>
    <w:rsid w:val="00972D06"/>
    <w:rsid w:val="00974197"/>
    <w:rsid w:val="00974830"/>
    <w:rsid w:val="00974D25"/>
    <w:rsid w:val="00975E4B"/>
    <w:rsid w:val="009771EA"/>
    <w:rsid w:val="0098082E"/>
    <w:rsid w:val="00985E74"/>
    <w:rsid w:val="009874E5"/>
    <w:rsid w:val="009A03C6"/>
    <w:rsid w:val="009A4A6F"/>
    <w:rsid w:val="009A700C"/>
    <w:rsid w:val="009A7A4A"/>
    <w:rsid w:val="009B02A5"/>
    <w:rsid w:val="009B072C"/>
    <w:rsid w:val="009B521D"/>
    <w:rsid w:val="009B7F22"/>
    <w:rsid w:val="009C3C34"/>
    <w:rsid w:val="009C421B"/>
    <w:rsid w:val="009D5B1A"/>
    <w:rsid w:val="009D7EB6"/>
    <w:rsid w:val="009E148D"/>
    <w:rsid w:val="009E2671"/>
    <w:rsid w:val="00A11E21"/>
    <w:rsid w:val="00A14CA8"/>
    <w:rsid w:val="00A1521F"/>
    <w:rsid w:val="00A214D8"/>
    <w:rsid w:val="00A26950"/>
    <w:rsid w:val="00A36517"/>
    <w:rsid w:val="00A36E75"/>
    <w:rsid w:val="00A418C7"/>
    <w:rsid w:val="00A522A0"/>
    <w:rsid w:val="00A52740"/>
    <w:rsid w:val="00A53EE7"/>
    <w:rsid w:val="00A548E0"/>
    <w:rsid w:val="00A55EC1"/>
    <w:rsid w:val="00A56DA6"/>
    <w:rsid w:val="00A60C82"/>
    <w:rsid w:val="00A667C7"/>
    <w:rsid w:val="00A728B6"/>
    <w:rsid w:val="00A729F9"/>
    <w:rsid w:val="00A75924"/>
    <w:rsid w:val="00A96819"/>
    <w:rsid w:val="00A978A4"/>
    <w:rsid w:val="00AA2407"/>
    <w:rsid w:val="00AA5B4F"/>
    <w:rsid w:val="00AA6137"/>
    <w:rsid w:val="00AB0DAB"/>
    <w:rsid w:val="00AB1B58"/>
    <w:rsid w:val="00AB1DEF"/>
    <w:rsid w:val="00AB78BC"/>
    <w:rsid w:val="00AC03F5"/>
    <w:rsid w:val="00AC07C4"/>
    <w:rsid w:val="00AC2F6E"/>
    <w:rsid w:val="00AC5762"/>
    <w:rsid w:val="00AD20E2"/>
    <w:rsid w:val="00AD314E"/>
    <w:rsid w:val="00AE017E"/>
    <w:rsid w:val="00AE13D8"/>
    <w:rsid w:val="00AE3BF8"/>
    <w:rsid w:val="00AF3119"/>
    <w:rsid w:val="00AF4533"/>
    <w:rsid w:val="00AF6EB2"/>
    <w:rsid w:val="00B002ED"/>
    <w:rsid w:val="00B00644"/>
    <w:rsid w:val="00B065D0"/>
    <w:rsid w:val="00B07901"/>
    <w:rsid w:val="00B22F78"/>
    <w:rsid w:val="00B34424"/>
    <w:rsid w:val="00B416F0"/>
    <w:rsid w:val="00B41A8F"/>
    <w:rsid w:val="00B46775"/>
    <w:rsid w:val="00B473C3"/>
    <w:rsid w:val="00B4740A"/>
    <w:rsid w:val="00B51490"/>
    <w:rsid w:val="00B57F5D"/>
    <w:rsid w:val="00B655E4"/>
    <w:rsid w:val="00B71142"/>
    <w:rsid w:val="00B73F2C"/>
    <w:rsid w:val="00B75E6C"/>
    <w:rsid w:val="00B80359"/>
    <w:rsid w:val="00B83A02"/>
    <w:rsid w:val="00B86FD4"/>
    <w:rsid w:val="00B96267"/>
    <w:rsid w:val="00BA34B3"/>
    <w:rsid w:val="00BB07CF"/>
    <w:rsid w:val="00BC240B"/>
    <w:rsid w:val="00BC5FB2"/>
    <w:rsid w:val="00BF076F"/>
    <w:rsid w:val="00BF13C0"/>
    <w:rsid w:val="00BF2F30"/>
    <w:rsid w:val="00BF3B0C"/>
    <w:rsid w:val="00C0168D"/>
    <w:rsid w:val="00C05907"/>
    <w:rsid w:val="00C07041"/>
    <w:rsid w:val="00C2072B"/>
    <w:rsid w:val="00C25B1C"/>
    <w:rsid w:val="00C32361"/>
    <w:rsid w:val="00C478D9"/>
    <w:rsid w:val="00C47C68"/>
    <w:rsid w:val="00C502AE"/>
    <w:rsid w:val="00C57753"/>
    <w:rsid w:val="00C72860"/>
    <w:rsid w:val="00C80136"/>
    <w:rsid w:val="00C8419B"/>
    <w:rsid w:val="00C92B22"/>
    <w:rsid w:val="00C93244"/>
    <w:rsid w:val="00C94CBB"/>
    <w:rsid w:val="00CA0855"/>
    <w:rsid w:val="00CA573C"/>
    <w:rsid w:val="00CB2017"/>
    <w:rsid w:val="00CC26D1"/>
    <w:rsid w:val="00CC2E2B"/>
    <w:rsid w:val="00CC3B95"/>
    <w:rsid w:val="00CC53D6"/>
    <w:rsid w:val="00CD16B5"/>
    <w:rsid w:val="00CD2ADE"/>
    <w:rsid w:val="00CD5793"/>
    <w:rsid w:val="00CD6333"/>
    <w:rsid w:val="00CE1351"/>
    <w:rsid w:val="00CE68FE"/>
    <w:rsid w:val="00CF26E3"/>
    <w:rsid w:val="00CF5A06"/>
    <w:rsid w:val="00CF6930"/>
    <w:rsid w:val="00CF7E50"/>
    <w:rsid w:val="00D05B89"/>
    <w:rsid w:val="00D06CE2"/>
    <w:rsid w:val="00D15A43"/>
    <w:rsid w:val="00D219C3"/>
    <w:rsid w:val="00D226BC"/>
    <w:rsid w:val="00D26D8B"/>
    <w:rsid w:val="00D40A53"/>
    <w:rsid w:val="00D413E8"/>
    <w:rsid w:val="00D44F86"/>
    <w:rsid w:val="00D45604"/>
    <w:rsid w:val="00D603AC"/>
    <w:rsid w:val="00D60CF9"/>
    <w:rsid w:val="00D77BE0"/>
    <w:rsid w:val="00D93759"/>
    <w:rsid w:val="00D95898"/>
    <w:rsid w:val="00DA0CD5"/>
    <w:rsid w:val="00DA14C6"/>
    <w:rsid w:val="00DA2D87"/>
    <w:rsid w:val="00DA2E98"/>
    <w:rsid w:val="00DA3D19"/>
    <w:rsid w:val="00DA3DB9"/>
    <w:rsid w:val="00DA5C82"/>
    <w:rsid w:val="00DC05B1"/>
    <w:rsid w:val="00DC1F17"/>
    <w:rsid w:val="00DC78EF"/>
    <w:rsid w:val="00DD5AA5"/>
    <w:rsid w:val="00DE0E08"/>
    <w:rsid w:val="00DE16FB"/>
    <w:rsid w:val="00DF66F6"/>
    <w:rsid w:val="00E07C68"/>
    <w:rsid w:val="00E12656"/>
    <w:rsid w:val="00E12674"/>
    <w:rsid w:val="00E1389B"/>
    <w:rsid w:val="00E13BEF"/>
    <w:rsid w:val="00E15EB1"/>
    <w:rsid w:val="00E21665"/>
    <w:rsid w:val="00E265E0"/>
    <w:rsid w:val="00E330B0"/>
    <w:rsid w:val="00E33BC3"/>
    <w:rsid w:val="00E3688A"/>
    <w:rsid w:val="00E401FB"/>
    <w:rsid w:val="00E43730"/>
    <w:rsid w:val="00E43AB6"/>
    <w:rsid w:val="00E461B1"/>
    <w:rsid w:val="00E57732"/>
    <w:rsid w:val="00E65188"/>
    <w:rsid w:val="00E72CF3"/>
    <w:rsid w:val="00E73912"/>
    <w:rsid w:val="00E76EB0"/>
    <w:rsid w:val="00E81D35"/>
    <w:rsid w:val="00E87320"/>
    <w:rsid w:val="00E87B1E"/>
    <w:rsid w:val="00E917B6"/>
    <w:rsid w:val="00E93DF7"/>
    <w:rsid w:val="00EA0340"/>
    <w:rsid w:val="00EA0B25"/>
    <w:rsid w:val="00EA1071"/>
    <w:rsid w:val="00EA5A2C"/>
    <w:rsid w:val="00EA5CDA"/>
    <w:rsid w:val="00EA63E2"/>
    <w:rsid w:val="00EB0C39"/>
    <w:rsid w:val="00EB28EA"/>
    <w:rsid w:val="00EC15C5"/>
    <w:rsid w:val="00EC2D51"/>
    <w:rsid w:val="00ED00EC"/>
    <w:rsid w:val="00ED16D6"/>
    <w:rsid w:val="00ED2E9A"/>
    <w:rsid w:val="00ED3BA5"/>
    <w:rsid w:val="00EE0BF9"/>
    <w:rsid w:val="00EF152B"/>
    <w:rsid w:val="00EF6C7B"/>
    <w:rsid w:val="00F0455D"/>
    <w:rsid w:val="00F0652A"/>
    <w:rsid w:val="00F06F65"/>
    <w:rsid w:val="00F07230"/>
    <w:rsid w:val="00F10262"/>
    <w:rsid w:val="00F12D11"/>
    <w:rsid w:val="00F15B6B"/>
    <w:rsid w:val="00F16380"/>
    <w:rsid w:val="00F16BB5"/>
    <w:rsid w:val="00F17699"/>
    <w:rsid w:val="00F2307B"/>
    <w:rsid w:val="00F25C53"/>
    <w:rsid w:val="00F27B05"/>
    <w:rsid w:val="00F30C3C"/>
    <w:rsid w:val="00F32198"/>
    <w:rsid w:val="00F37831"/>
    <w:rsid w:val="00F37C35"/>
    <w:rsid w:val="00F42CB5"/>
    <w:rsid w:val="00F46092"/>
    <w:rsid w:val="00F500F1"/>
    <w:rsid w:val="00F5408A"/>
    <w:rsid w:val="00F55A82"/>
    <w:rsid w:val="00F56F92"/>
    <w:rsid w:val="00F65A9E"/>
    <w:rsid w:val="00F71698"/>
    <w:rsid w:val="00F73B8C"/>
    <w:rsid w:val="00F76154"/>
    <w:rsid w:val="00F81956"/>
    <w:rsid w:val="00F833BC"/>
    <w:rsid w:val="00F8622B"/>
    <w:rsid w:val="00F91DE6"/>
    <w:rsid w:val="00F91E44"/>
    <w:rsid w:val="00F95039"/>
    <w:rsid w:val="00F95C26"/>
    <w:rsid w:val="00FA4B9D"/>
    <w:rsid w:val="00FA5731"/>
    <w:rsid w:val="00FA5938"/>
    <w:rsid w:val="00FA6286"/>
    <w:rsid w:val="00FA7264"/>
    <w:rsid w:val="00FB09CC"/>
    <w:rsid w:val="00FB2470"/>
    <w:rsid w:val="00FB6051"/>
    <w:rsid w:val="00FB68CC"/>
    <w:rsid w:val="00FB6F7C"/>
    <w:rsid w:val="00FC2B42"/>
    <w:rsid w:val="00FC2C44"/>
    <w:rsid w:val="00FC4FF9"/>
    <w:rsid w:val="00FC5901"/>
    <w:rsid w:val="00FD023E"/>
    <w:rsid w:val="00FD44C0"/>
    <w:rsid w:val="00FD53C0"/>
    <w:rsid w:val="00FF1662"/>
    <w:rsid w:val="00FF3043"/>
    <w:rsid w:val="00FF4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484">
      <w:bodyDiv w:val="1"/>
      <w:marLeft w:val="0"/>
      <w:marRight w:val="0"/>
      <w:marTop w:val="0"/>
      <w:marBottom w:val="0"/>
      <w:divBdr>
        <w:top w:val="none" w:sz="0" w:space="0" w:color="auto"/>
        <w:left w:val="none" w:sz="0" w:space="0" w:color="auto"/>
        <w:bottom w:val="none" w:sz="0" w:space="0" w:color="auto"/>
        <w:right w:val="none" w:sz="0" w:space="0" w:color="auto"/>
      </w:divBdr>
      <w:divsChild>
        <w:div w:id="1267735764">
          <w:marLeft w:val="0"/>
          <w:marRight w:val="0"/>
          <w:marTop w:val="0"/>
          <w:marBottom w:val="0"/>
          <w:divBdr>
            <w:top w:val="none" w:sz="0" w:space="0" w:color="auto"/>
            <w:left w:val="none" w:sz="0" w:space="0" w:color="auto"/>
            <w:bottom w:val="none" w:sz="0" w:space="0" w:color="auto"/>
            <w:right w:val="none" w:sz="0" w:space="0" w:color="auto"/>
          </w:divBdr>
        </w:div>
      </w:divsChild>
    </w:div>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21323960">
      <w:bodyDiv w:val="1"/>
      <w:marLeft w:val="0"/>
      <w:marRight w:val="0"/>
      <w:marTop w:val="0"/>
      <w:marBottom w:val="0"/>
      <w:divBdr>
        <w:top w:val="none" w:sz="0" w:space="0" w:color="auto"/>
        <w:left w:val="none" w:sz="0" w:space="0" w:color="auto"/>
        <w:bottom w:val="none" w:sz="0" w:space="0" w:color="auto"/>
        <w:right w:val="none" w:sz="0" w:space="0" w:color="auto"/>
      </w:divBdr>
    </w:div>
    <w:div w:id="24722295">
      <w:bodyDiv w:val="1"/>
      <w:marLeft w:val="0"/>
      <w:marRight w:val="0"/>
      <w:marTop w:val="0"/>
      <w:marBottom w:val="0"/>
      <w:divBdr>
        <w:top w:val="none" w:sz="0" w:space="0" w:color="auto"/>
        <w:left w:val="none" w:sz="0" w:space="0" w:color="auto"/>
        <w:bottom w:val="none" w:sz="0" w:space="0" w:color="auto"/>
        <w:right w:val="none" w:sz="0" w:space="0" w:color="auto"/>
      </w:divBdr>
    </w:div>
    <w:div w:id="31268344">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58525935">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6901780">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252790">
      <w:bodyDiv w:val="1"/>
      <w:marLeft w:val="0"/>
      <w:marRight w:val="0"/>
      <w:marTop w:val="0"/>
      <w:marBottom w:val="0"/>
      <w:divBdr>
        <w:top w:val="none" w:sz="0" w:space="0" w:color="auto"/>
        <w:left w:val="none" w:sz="0" w:space="0" w:color="auto"/>
        <w:bottom w:val="none" w:sz="0" w:space="0" w:color="auto"/>
        <w:right w:val="none" w:sz="0" w:space="0" w:color="auto"/>
      </w:divBdr>
      <w:divsChild>
        <w:div w:id="1650791826">
          <w:marLeft w:val="0"/>
          <w:marRight w:val="0"/>
          <w:marTop w:val="0"/>
          <w:marBottom w:val="0"/>
          <w:divBdr>
            <w:top w:val="none" w:sz="0" w:space="0" w:color="auto"/>
            <w:left w:val="none" w:sz="0" w:space="0" w:color="auto"/>
            <w:bottom w:val="none" w:sz="0" w:space="0" w:color="auto"/>
            <w:right w:val="none" w:sz="0" w:space="0" w:color="auto"/>
          </w:divBdr>
        </w:div>
        <w:div w:id="1283423347">
          <w:marLeft w:val="0"/>
          <w:marRight w:val="0"/>
          <w:marTop w:val="0"/>
          <w:marBottom w:val="0"/>
          <w:divBdr>
            <w:top w:val="none" w:sz="0" w:space="0" w:color="auto"/>
            <w:left w:val="none" w:sz="0" w:space="0" w:color="auto"/>
            <w:bottom w:val="none" w:sz="0" w:space="0" w:color="auto"/>
            <w:right w:val="none" w:sz="0" w:space="0" w:color="auto"/>
          </w:divBdr>
          <w:divsChild>
            <w:div w:id="46759550">
              <w:marLeft w:val="0"/>
              <w:marRight w:val="0"/>
              <w:marTop w:val="0"/>
              <w:marBottom w:val="0"/>
              <w:divBdr>
                <w:top w:val="none" w:sz="0" w:space="0" w:color="auto"/>
                <w:left w:val="none" w:sz="0" w:space="0" w:color="auto"/>
                <w:bottom w:val="none" w:sz="0" w:space="0" w:color="auto"/>
                <w:right w:val="none" w:sz="0" w:space="0" w:color="auto"/>
              </w:divBdr>
              <w:divsChild>
                <w:div w:id="593321977">
                  <w:marLeft w:val="0"/>
                  <w:marRight w:val="0"/>
                  <w:marTop w:val="0"/>
                  <w:marBottom w:val="0"/>
                  <w:divBdr>
                    <w:top w:val="none" w:sz="0" w:space="0" w:color="auto"/>
                    <w:left w:val="none" w:sz="0" w:space="0" w:color="auto"/>
                    <w:bottom w:val="none" w:sz="0" w:space="0" w:color="auto"/>
                    <w:right w:val="none" w:sz="0" w:space="0" w:color="auto"/>
                  </w:divBdr>
                  <w:divsChild>
                    <w:div w:id="2057460533">
                      <w:marLeft w:val="0"/>
                      <w:marRight w:val="0"/>
                      <w:marTop w:val="0"/>
                      <w:marBottom w:val="0"/>
                      <w:divBdr>
                        <w:top w:val="none" w:sz="0" w:space="0" w:color="auto"/>
                        <w:left w:val="none" w:sz="0" w:space="0" w:color="auto"/>
                        <w:bottom w:val="none" w:sz="0" w:space="0" w:color="auto"/>
                        <w:right w:val="none" w:sz="0" w:space="0" w:color="auto"/>
                      </w:divBdr>
                      <w:divsChild>
                        <w:div w:id="3411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92746874">
      <w:bodyDiv w:val="1"/>
      <w:marLeft w:val="0"/>
      <w:marRight w:val="0"/>
      <w:marTop w:val="0"/>
      <w:marBottom w:val="0"/>
      <w:divBdr>
        <w:top w:val="none" w:sz="0" w:space="0" w:color="auto"/>
        <w:left w:val="none" w:sz="0" w:space="0" w:color="auto"/>
        <w:bottom w:val="none" w:sz="0" w:space="0" w:color="auto"/>
        <w:right w:val="none" w:sz="0" w:space="0" w:color="auto"/>
      </w:divBdr>
    </w:div>
    <w:div w:id="128521755">
      <w:bodyDiv w:val="1"/>
      <w:marLeft w:val="0"/>
      <w:marRight w:val="0"/>
      <w:marTop w:val="0"/>
      <w:marBottom w:val="0"/>
      <w:divBdr>
        <w:top w:val="none" w:sz="0" w:space="0" w:color="auto"/>
        <w:left w:val="none" w:sz="0" w:space="0" w:color="auto"/>
        <w:bottom w:val="none" w:sz="0" w:space="0" w:color="auto"/>
        <w:right w:val="none" w:sz="0" w:space="0" w:color="auto"/>
      </w:divBdr>
    </w:div>
    <w:div w:id="138033823">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48059596">
      <w:bodyDiv w:val="1"/>
      <w:marLeft w:val="0"/>
      <w:marRight w:val="0"/>
      <w:marTop w:val="0"/>
      <w:marBottom w:val="0"/>
      <w:divBdr>
        <w:top w:val="none" w:sz="0" w:space="0" w:color="auto"/>
        <w:left w:val="none" w:sz="0" w:space="0" w:color="auto"/>
        <w:bottom w:val="none" w:sz="0" w:space="0" w:color="auto"/>
        <w:right w:val="none" w:sz="0" w:space="0" w:color="auto"/>
      </w:divBdr>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56894617">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0214496">
      <w:bodyDiv w:val="1"/>
      <w:marLeft w:val="0"/>
      <w:marRight w:val="0"/>
      <w:marTop w:val="0"/>
      <w:marBottom w:val="0"/>
      <w:divBdr>
        <w:top w:val="none" w:sz="0" w:space="0" w:color="auto"/>
        <w:left w:val="none" w:sz="0" w:space="0" w:color="auto"/>
        <w:bottom w:val="none" w:sz="0" w:space="0" w:color="auto"/>
        <w:right w:val="none" w:sz="0" w:space="0" w:color="auto"/>
      </w:divBdr>
      <w:divsChild>
        <w:div w:id="1885562070">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39415379">
      <w:bodyDiv w:val="1"/>
      <w:marLeft w:val="0"/>
      <w:marRight w:val="0"/>
      <w:marTop w:val="0"/>
      <w:marBottom w:val="0"/>
      <w:divBdr>
        <w:top w:val="none" w:sz="0" w:space="0" w:color="auto"/>
        <w:left w:val="none" w:sz="0" w:space="0" w:color="auto"/>
        <w:bottom w:val="none" w:sz="0" w:space="0" w:color="auto"/>
        <w:right w:val="none" w:sz="0" w:space="0" w:color="auto"/>
      </w:divBdr>
    </w:div>
    <w:div w:id="240607265">
      <w:bodyDiv w:val="1"/>
      <w:marLeft w:val="0"/>
      <w:marRight w:val="0"/>
      <w:marTop w:val="0"/>
      <w:marBottom w:val="0"/>
      <w:divBdr>
        <w:top w:val="none" w:sz="0" w:space="0" w:color="auto"/>
        <w:left w:val="none" w:sz="0" w:space="0" w:color="auto"/>
        <w:bottom w:val="none" w:sz="0" w:space="0" w:color="auto"/>
        <w:right w:val="none" w:sz="0" w:space="0" w:color="auto"/>
      </w:divBdr>
    </w:div>
    <w:div w:id="240725668">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53057166">
      <w:bodyDiv w:val="1"/>
      <w:marLeft w:val="0"/>
      <w:marRight w:val="0"/>
      <w:marTop w:val="0"/>
      <w:marBottom w:val="0"/>
      <w:divBdr>
        <w:top w:val="none" w:sz="0" w:space="0" w:color="auto"/>
        <w:left w:val="none" w:sz="0" w:space="0" w:color="auto"/>
        <w:bottom w:val="none" w:sz="0" w:space="0" w:color="auto"/>
        <w:right w:val="none" w:sz="0" w:space="0" w:color="auto"/>
      </w:divBdr>
    </w:div>
    <w:div w:id="297876016">
      <w:bodyDiv w:val="1"/>
      <w:marLeft w:val="0"/>
      <w:marRight w:val="0"/>
      <w:marTop w:val="0"/>
      <w:marBottom w:val="0"/>
      <w:divBdr>
        <w:top w:val="none" w:sz="0" w:space="0" w:color="auto"/>
        <w:left w:val="none" w:sz="0" w:space="0" w:color="auto"/>
        <w:bottom w:val="none" w:sz="0" w:space="0" w:color="auto"/>
        <w:right w:val="none" w:sz="0" w:space="0" w:color="auto"/>
      </w:divBdr>
    </w:div>
    <w:div w:id="308093444">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20739956">
      <w:bodyDiv w:val="1"/>
      <w:marLeft w:val="0"/>
      <w:marRight w:val="0"/>
      <w:marTop w:val="0"/>
      <w:marBottom w:val="0"/>
      <w:divBdr>
        <w:top w:val="none" w:sz="0" w:space="0" w:color="auto"/>
        <w:left w:val="none" w:sz="0" w:space="0" w:color="auto"/>
        <w:bottom w:val="none" w:sz="0" w:space="0" w:color="auto"/>
        <w:right w:val="none" w:sz="0" w:space="0" w:color="auto"/>
      </w:divBdr>
    </w:div>
    <w:div w:id="324407660">
      <w:bodyDiv w:val="1"/>
      <w:marLeft w:val="0"/>
      <w:marRight w:val="0"/>
      <w:marTop w:val="0"/>
      <w:marBottom w:val="0"/>
      <w:divBdr>
        <w:top w:val="none" w:sz="0" w:space="0" w:color="auto"/>
        <w:left w:val="none" w:sz="0" w:space="0" w:color="auto"/>
        <w:bottom w:val="none" w:sz="0" w:space="0" w:color="auto"/>
        <w:right w:val="none" w:sz="0" w:space="0" w:color="auto"/>
      </w:divBdr>
    </w:div>
    <w:div w:id="335303415">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0619841">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21462601">
      <w:bodyDiv w:val="1"/>
      <w:marLeft w:val="0"/>
      <w:marRight w:val="0"/>
      <w:marTop w:val="0"/>
      <w:marBottom w:val="0"/>
      <w:divBdr>
        <w:top w:val="none" w:sz="0" w:space="0" w:color="auto"/>
        <w:left w:val="none" w:sz="0" w:space="0" w:color="auto"/>
        <w:bottom w:val="none" w:sz="0" w:space="0" w:color="auto"/>
        <w:right w:val="none" w:sz="0" w:space="0" w:color="auto"/>
      </w:divBdr>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42581331">
      <w:bodyDiv w:val="1"/>
      <w:marLeft w:val="0"/>
      <w:marRight w:val="0"/>
      <w:marTop w:val="0"/>
      <w:marBottom w:val="0"/>
      <w:divBdr>
        <w:top w:val="none" w:sz="0" w:space="0" w:color="auto"/>
        <w:left w:val="none" w:sz="0" w:space="0" w:color="auto"/>
        <w:bottom w:val="none" w:sz="0" w:space="0" w:color="auto"/>
        <w:right w:val="none" w:sz="0" w:space="0" w:color="auto"/>
      </w:divBdr>
    </w:div>
    <w:div w:id="44978939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77959635">
      <w:bodyDiv w:val="1"/>
      <w:marLeft w:val="0"/>
      <w:marRight w:val="0"/>
      <w:marTop w:val="0"/>
      <w:marBottom w:val="0"/>
      <w:divBdr>
        <w:top w:val="none" w:sz="0" w:space="0" w:color="auto"/>
        <w:left w:val="none" w:sz="0" w:space="0" w:color="auto"/>
        <w:bottom w:val="none" w:sz="0" w:space="0" w:color="auto"/>
        <w:right w:val="none" w:sz="0" w:space="0" w:color="auto"/>
      </w:divBdr>
      <w:divsChild>
        <w:div w:id="55133171">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483815321">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07716678">
      <w:bodyDiv w:val="1"/>
      <w:marLeft w:val="0"/>
      <w:marRight w:val="0"/>
      <w:marTop w:val="0"/>
      <w:marBottom w:val="0"/>
      <w:divBdr>
        <w:top w:val="none" w:sz="0" w:space="0" w:color="auto"/>
        <w:left w:val="none" w:sz="0" w:space="0" w:color="auto"/>
        <w:bottom w:val="none" w:sz="0" w:space="0" w:color="auto"/>
        <w:right w:val="none" w:sz="0" w:space="0" w:color="auto"/>
      </w:divBdr>
    </w:div>
    <w:div w:id="515850649">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0676063">
      <w:bodyDiv w:val="1"/>
      <w:marLeft w:val="0"/>
      <w:marRight w:val="0"/>
      <w:marTop w:val="0"/>
      <w:marBottom w:val="0"/>
      <w:divBdr>
        <w:top w:val="none" w:sz="0" w:space="0" w:color="auto"/>
        <w:left w:val="none" w:sz="0" w:space="0" w:color="auto"/>
        <w:bottom w:val="none" w:sz="0" w:space="0" w:color="auto"/>
        <w:right w:val="none" w:sz="0" w:space="0" w:color="auto"/>
      </w:divBdr>
      <w:divsChild>
        <w:div w:id="25227916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6360398">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69317044">
      <w:bodyDiv w:val="1"/>
      <w:marLeft w:val="0"/>
      <w:marRight w:val="0"/>
      <w:marTop w:val="0"/>
      <w:marBottom w:val="0"/>
      <w:divBdr>
        <w:top w:val="none" w:sz="0" w:space="0" w:color="auto"/>
        <w:left w:val="none" w:sz="0" w:space="0" w:color="auto"/>
        <w:bottom w:val="none" w:sz="0" w:space="0" w:color="auto"/>
        <w:right w:val="none" w:sz="0" w:space="0" w:color="auto"/>
      </w:divBdr>
    </w:div>
    <w:div w:id="570194402">
      <w:bodyDiv w:val="1"/>
      <w:marLeft w:val="0"/>
      <w:marRight w:val="0"/>
      <w:marTop w:val="0"/>
      <w:marBottom w:val="0"/>
      <w:divBdr>
        <w:top w:val="none" w:sz="0" w:space="0" w:color="auto"/>
        <w:left w:val="none" w:sz="0" w:space="0" w:color="auto"/>
        <w:bottom w:val="none" w:sz="0" w:space="0" w:color="auto"/>
        <w:right w:val="none" w:sz="0" w:space="0" w:color="auto"/>
      </w:divBdr>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79339550">
      <w:bodyDiv w:val="1"/>
      <w:marLeft w:val="0"/>
      <w:marRight w:val="0"/>
      <w:marTop w:val="0"/>
      <w:marBottom w:val="0"/>
      <w:divBdr>
        <w:top w:val="none" w:sz="0" w:space="0" w:color="auto"/>
        <w:left w:val="none" w:sz="0" w:space="0" w:color="auto"/>
        <w:bottom w:val="none" w:sz="0" w:space="0" w:color="auto"/>
        <w:right w:val="none" w:sz="0" w:space="0" w:color="auto"/>
      </w:divBdr>
    </w:div>
    <w:div w:id="579679285">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587886651">
      <w:bodyDiv w:val="1"/>
      <w:marLeft w:val="0"/>
      <w:marRight w:val="0"/>
      <w:marTop w:val="0"/>
      <w:marBottom w:val="0"/>
      <w:divBdr>
        <w:top w:val="none" w:sz="0" w:space="0" w:color="auto"/>
        <w:left w:val="none" w:sz="0" w:space="0" w:color="auto"/>
        <w:bottom w:val="none" w:sz="0" w:space="0" w:color="auto"/>
        <w:right w:val="none" w:sz="0" w:space="0" w:color="auto"/>
      </w:divBdr>
      <w:divsChild>
        <w:div w:id="1696543969">
          <w:marLeft w:val="0"/>
          <w:marRight w:val="0"/>
          <w:marTop w:val="0"/>
          <w:marBottom w:val="0"/>
          <w:divBdr>
            <w:top w:val="none" w:sz="0" w:space="0" w:color="auto"/>
            <w:left w:val="none" w:sz="0" w:space="0" w:color="auto"/>
            <w:bottom w:val="none" w:sz="0" w:space="0" w:color="auto"/>
            <w:right w:val="none" w:sz="0" w:space="0" w:color="auto"/>
          </w:divBdr>
        </w:div>
        <w:div w:id="1013580017">
          <w:marLeft w:val="0"/>
          <w:marRight w:val="0"/>
          <w:marTop w:val="0"/>
          <w:marBottom w:val="0"/>
          <w:divBdr>
            <w:top w:val="none" w:sz="0" w:space="0" w:color="auto"/>
            <w:left w:val="none" w:sz="0" w:space="0" w:color="auto"/>
            <w:bottom w:val="none" w:sz="0" w:space="0" w:color="auto"/>
            <w:right w:val="none" w:sz="0" w:space="0" w:color="auto"/>
          </w:divBdr>
        </w:div>
      </w:divsChild>
    </w:div>
    <w:div w:id="589238067">
      <w:bodyDiv w:val="1"/>
      <w:marLeft w:val="0"/>
      <w:marRight w:val="0"/>
      <w:marTop w:val="0"/>
      <w:marBottom w:val="0"/>
      <w:divBdr>
        <w:top w:val="none" w:sz="0" w:space="0" w:color="auto"/>
        <w:left w:val="none" w:sz="0" w:space="0" w:color="auto"/>
        <w:bottom w:val="none" w:sz="0" w:space="0" w:color="auto"/>
        <w:right w:val="none" w:sz="0" w:space="0" w:color="auto"/>
      </w:divBdr>
    </w:div>
    <w:div w:id="595410145">
      <w:bodyDiv w:val="1"/>
      <w:marLeft w:val="0"/>
      <w:marRight w:val="0"/>
      <w:marTop w:val="0"/>
      <w:marBottom w:val="0"/>
      <w:divBdr>
        <w:top w:val="none" w:sz="0" w:space="0" w:color="auto"/>
        <w:left w:val="none" w:sz="0" w:space="0" w:color="auto"/>
        <w:bottom w:val="none" w:sz="0" w:space="0" w:color="auto"/>
        <w:right w:val="none" w:sz="0" w:space="0" w:color="auto"/>
      </w:divBdr>
      <w:divsChild>
        <w:div w:id="56985167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610670859">
      <w:bodyDiv w:val="1"/>
      <w:marLeft w:val="0"/>
      <w:marRight w:val="0"/>
      <w:marTop w:val="0"/>
      <w:marBottom w:val="0"/>
      <w:divBdr>
        <w:top w:val="none" w:sz="0" w:space="0" w:color="auto"/>
        <w:left w:val="none" w:sz="0" w:space="0" w:color="auto"/>
        <w:bottom w:val="none" w:sz="0" w:space="0" w:color="auto"/>
        <w:right w:val="none" w:sz="0" w:space="0" w:color="auto"/>
      </w:divBdr>
      <w:divsChild>
        <w:div w:id="63918998">
          <w:marLeft w:val="0"/>
          <w:marRight w:val="0"/>
          <w:marTop w:val="0"/>
          <w:marBottom w:val="0"/>
          <w:divBdr>
            <w:top w:val="none" w:sz="0" w:space="0" w:color="auto"/>
            <w:left w:val="none" w:sz="0" w:space="0" w:color="auto"/>
            <w:bottom w:val="none" w:sz="0" w:space="0" w:color="auto"/>
            <w:right w:val="none" w:sz="0" w:space="0" w:color="auto"/>
          </w:divBdr>
        </w:div>
      </w:divsChild>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40424440">
      <w:bodyDiv w:val="1"/>
      <w:marLeft w:val="0"/>
      <w:marRight w:val="0"/>
      <w:marTop w:val="0"/>
      <w:marBottom w:val="0"/>
      <w:divBdr>
        <w:top w:val="none" w:sz="0" w:space="0" w:color="auto"/>
        <w:left w:val="none" w:sz="0" w:space="0" w:color="auto"/>
        <w:bottom w:val="none" w:sz="0" w:space="0" w:color="auto"/>
        <w:right w:val="none" w:sz="0" w:space="0" w:color="auto"/>
      </w:divBdr>
    </w:div>
    <w:div w:id="641278433">
      <w:bodyDiv w:val="1"/>
      <w:marLeft w:val="0"/>
      <w:marRight w:val="0"/>
      <w:marTop w:val="0"/>
      <w:marBottom w:val="0"/>
      <w:divBdr>
        <w:top w:val="none" w:sz="0" w:space="0" w:color="auto"/>
        <w:left w:val="none" w:sz="0" w:space="0" w:color="auto"/>
        <w:bottom w:val="none" w:sz="0" w:space="0" w:color="auto"/>
        <w:right w:val="none" w:sz="0" w:space="0" w:color="auto"/>
      </w:divBdr>
    </w:div>
    <w:div w:id="652291856">
      <w:bodyDiv w:val="1"/>
      <w:marLeft w:val="0"/>
      <w:marRight w:val="0"/>
      <w:marTop w:val="0"/>
      <w:marBottom w:val="0"/>
      <w:divBdr>
        <w:top w:val="none" w:sz="0" w:space="0" w:color="auto"/>
        <w:left w:val="none" w:sz="0" w:space="0" w:color="auto"/>
        <w:bottom w:val="none" w:sz="0" w:space="0" w:color="auto"/>
        <w:right w:val="none" w:sz="0" w:space="0" w:color="auto"/>
      </w:divBdr>
    </w:div>
    <w:div w:id="654181703">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68949872">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686910456">
      <w:bodyDiv w:val="1"/>
      <w:marLeft w:val="0"/>
      <w:marRight w:val="0"/>
      <w:marTop w:val="0"/>
      <w:marBottom w:val="0"/>
      <w:divBdr>
        <w:top w:val="none" w:sz="0" w:space="0" w:color="auto"/>
        <w:left w:val="none" w:sz="0" w:space="0" w:color="auto"/>
        <w:bottom w:val="none" w:sz="0" w:space="0" w:color="auto"/>
        <w:right w:val="none" w:sz="0" w:space="0" w:color="auto"/>
      </w:divBdr>
    </w:div>
    <w:div w:id="691418827">
      <w:bodyDiv w:val="1"/>
      <w:marLeft w:val="0"/>
      <w:marRight w:val="0"/>
      <w:marTop w:val="0"/>
      <w:marBottom w:val="0"/>
      <w:divBdr>
        <w:top w:val="none" w:sz="0" w:space="0" w:color="auto"/>
        <w:left w:val="none" w:sz="0" w:space="0" w:color="auto"/>
        <w:bottom w:val="none" w:sz="0" w:space="0" w:color="auto"/>
        <w:right w:val="none" w:sz="0" w:space="0" w:color="auto"/>
      </w:divBdr>
      <w:divsChild>
        <w:div w:id="84572370">
          <w:marLeft w:val="0"/>
          <w:marRight w:val="0"/>
          <w:marTop w:val="0"/>
          <w:marBottom w:val="0"/>
          <w:divBdr>
            <w:top w:val="none" w:sz="0" w:space="0" w:color="auto"/>
            <w:left w:val="none" w:sz="0" w:space="0" w:color="auto"/>
            <w:bottom w:val="none" w:sz="0" w:space="0" w:color="auto"/>
            <w:right w:val="none" w:sz="0" w:space="0" w:color="auto"/>
          </w:divBdr>
          <w:divsChild>
            <w:div w:id="1658922387">
              <w:marLeft w:val="0"/>
              <w:marRight w:val="0"/>
              <w:marTop w:val="0"/>
              <w:marBottom w:val="0"/>
              <w:divBdr>
                <w:top w:val="none" w:sz="0" w:space="0" w:color="auto"/>
                <w:left w:val="none" w:sz="0" w:space="0" w:color="auto"/>
                <w:bottom w:val="none" w:sz="0" w:space="0" w:color="auto"/>
                <w:right w:val="none" w:sz="0" w:space="0" w:color="auto"/>
              </w:divBdr>
              <w:divsChild>
                <w:div w:id="8801898">
                  <w:marLeft w:val="0"/>
                  <w:marRight w:val="0"/>
                  <w:marTop w:val="0"/>
                  <w:marBottom w:val="0"/>
                  <w:divBdr>
                    <w:top w:val="none" w:sz="0" w:space="0" w:color="auto"/>
                    <w:left w:val="none" w:sz="0" w:space="0" w:color="auto"/>
                    <w:bottom w:val="none" w:sz="0" w:space="0" w:color="auto"/>
                    <w:right w:val="none" w:sz="0" w:space="0" w:color="auto"/>
                  </w:divBdr>
                  <w:divsChild>
                    <w:div w:id="1745178179">
                      <w:marLeft w:val="0"/>
                      <w:marRight w:val="0"/>
                      <w:marTop w:val="0"/>
                      <w:marBottom w:val="0"/>
                      <w:divBdr>
                        <w:top w:val="none" w:sz="0" w:space="0" w:color="auto"/>
                        <w:left w:val="none" w:sz="0" w:space="0" w:color="auto"/>
                        <w:bottom w:val="none" w:sz="0" w:space="0" w:color="auto"/>
                        <w:right w:val="none" w:sz="0" w:space="0" w:color="auto"/>
                      </w:divBdr>
                      <w:divsChild>
                        <w:div w:id="1864172936">
                          <w:marLeft w:val="0"/>
                          <w:marRight w:val="0"/>
                          <w:marTop w:val="0"/>
                          <w:marBottom w:val="0"/>
                          <w:divBdr>
                            <w:top w:val="none" w:sz="0" w:space="0" w:color="auto"/>
                            <w:left w:val="none" w:sz="0" w:space="0" w:color="auto"/>
                            <w:bottom w:val="none" w:sz="0" w:space="0" w:color="auto"/>
                            <w:right w:val="none" w:sz="0" w:space="0" w:color="auto"/>
                          </w:divBdr>
                          <w:divsChild>
                            <w:div w:id="1820153258">
                              <w:marLeft w:val="0"/>
                              <w:marRight w:val="0"/>
                              <w:marTop w:val="0"/>
                              <w:marBottom w:val="0"/>
                              <w:divBdr>
                                <w:top w:val="none" w:sz="0" w:space="0" w:color="auto"/>
                                <w:left w:val="none" w:sz="0" w:space="0" w:color="auto"/>
                                <w:bottom w:val="none" w:sz="0" w:space="0" w:color="auto"/>
                                <w:right w:val="none" w:sz="0" w:space="0" w:color="auto"/>
                              </w:divBdr>
                              <w:divsChild>
                                <w:div w:id="143090467">
                                  <w:marLeft w:val="0"/>
                                  <w:marRight w:val="0"/>
                                  <w:marTop w:val="0"/>
                                  <w:marBottom w:val="0"/>
                                  <w:divBdr>
                                    <w:top w:val="none" w:sz="0" w:space="0" w:color="auto"/>
                                    <w:left w:val="none" w:sz="0" w:space="0" w:color="auto"/>
                                    <w:bottom w:val="none" w:sz="0" w:space="0" w:color="auto"/>
                                    <w:right w:val="none" w:sz="0" w:space="0" w:color="auto"/>
                                  </w:divBdr>
                                  <w:divsChild>
                                    <w:div w:id="1770009456">
                                      <w:marLeft w:val="0"/>
                                      <w:marRight w:val="0"/>
                                      <w:marTop w:val="0"/>
                                      <w:marBottom w:val="0"/>
                                      <w:divBdr>
                                        <w:top w:val="none" w:sz="0" w:space="0" w:color="auto"/>
                                        <w:left w:val="none" w:sz="0" w:space="0" w:color="auto"/>
                                        <w:bottom w:val="none" w:sz="0" w:space="0" w:color="auto"/>
                                        <w:right w:val="none" w:sz="0" w:space="0" w:color="auto"/>
                                      </w:divBdr>
                                    </w:div>
                                    <w:div w:id="409236155">
                                      <w:marLeft w:val="0"/>
                                      <w:marRight w:val="0"/>
                                      <w:marTop w:val="0"/>
                                      <w:marBottom w:val="0"/>
                                      <w:divBdr>
                                        <w:top w:val="none" w:sz="0" w:space="0" w:color="auto"/>
                                        <w:left w:val="none" w:sz="0" w:space="0" w:color="auto"/>
                                        <w:bottom w:val="none" w:sz="0" w:space="0" w:color="auto"/>
                                        <w:right w:val="none" w:sz="0" w:space="0" w:color="auto"/>
                                      </w:divBdr>
                                      <w:divsChild>
                                        <w:div w:id="2011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692505">
                          <w:marLeft w:val="0"/>
                          <w:marRight w:val="0"/>
                          <w:marTop w:val="0"/>
                          <w:marBottom w:val="0"/>
                          <w:divBdr>
                            <w:top w:val="none" w:sz="0" w:space="0" w:color="auto"/>
                            <w:left w:val="none" w:sz="0" w:space="0" w:color="auto"/>
                            <w:bottom w:val="none" w:sz="0" w:space="0" w:color="auto"/>
                            <w:right w:val="none" w:sz="0" w:space="0" w:color="auto"/>
                          </w:divBdr>
                          <w:divsChild>
                            <w:div w:id="369843832">
                              <w:marLeft w:val="0"/>
                              <w:marRight w:val="0"/>
                              <w:marTop w:val="0"/>
                              <w:marBottom w:val="0"/>
                              <w:divBdr>
                                <w:top w:val="none" w:sz="0" w:space="0" w:color="auto"/>
                                <w:left w:val="none" w:sz="0" w:space="0" w:color="auto"/>
                                <w:bottom w:val="none" w:sz="0" w:space="0" w:color="auto"/>
                                <w:right w:val="none" w:sz="0" w:space="0" w:color="auto"/>
                              </w:divBdr>
                              <w:divsChild>
                                <w:div w:id="904950817">
                                  <w:marLeft w:val="0"/>
                                  <w:marRight w:val="0"/>
                                  <w:marTop w:val="0"/>
                                  <w:marBottom w:val="0"/>
                                  <w:divBdr>
                                    <w:top w:val="none" w:sz="0" w:space="0" w:color="auto"/>
                                    <w:left w:val="none" w:sz="0" w:space="0" w:color="auto"/>
                                    <w:bottom w:val="none" w:sz="0" w:space="0" w:color="auto"/>
                                    <w:right w:val="none" w:sz="0" w:space="0" w:color="auto"/>
                                  </w:divBdr>
                                </w:div>
                                <w:div w:id="10485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851752">
      <w:bodyDiv w:val="1"/>
      <w:marLeft w:val="0"/>
      <w:marRight w:val="0"/>
      <w:marTop w:val="0"/>
      <w:marBottom w:val="0"/>
      <w:divBdr>
        <w:top w:val="none" w:sz="0" w:space="0" w:color="auto"/>
        <w:left w:val="none" w:sz="0" w:space="0" w:color="auto"/>
        <w:bottom w:val="none" w:sz="0" w:space="0" w:color="auto"/>
        <w:right w:val="none" w:sz="0" w:space="0" w:color="auto"/>
      </w:divBdr>
    </w:div>
    <w:div w:id="699476340">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018026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761880364">
      <w:bodyDiv w:val="1"/>
      <w:marLeft w:val="0"/>
      <w:marRight w:val="0"/>
      <w:marTop w:val="0"/>
      <w:marBottom w:val="0"/>
      <w:divBdr>
        <w:top w:val="none" w:sz="0" w:space="0" w:color="auto"/>
        <w:left w:val="none" w:sz="0" w:space="0" w:color="auto"/>
        <w:bottom w:val="none" w:sz="0" w:space="0" w:color="auto"/>
        <w:right w:val="none" w:sz="0" w:space="0" w:color="auto"/>
      </w:divBdr>
    </w:div>
    <w:div w:id="773866342">
      <w:bodyDiv w:val="1"/>
      <w:marLeft w:val="0"/>
      <w:marRight w:val="0"/>
      <w:marTop w:val="0"/>
      <w:marBottom w:val="0"/>
      <w:divBdr>
        <w:top w:val="none" w:sz="0" w:space="0" w:color="auto"/>
        <w:left w:val="none" w:sz="0" w:space="0" w:color="auto"/>
        <w:bottom w:val="none" w:sz="0" w:space="0" w:color="auto"/>
        <w:right w:val="none" w:sz="0" w:space="0" w:color="auto"/>
      </w:divBdr>
      <w:divsChild>
        <w:div w:id="1386178660">
          <w:marLeft w:val="0"/>
          <w:marRight w:val="0"/>
          <w:marTop w:val="0"/>
          <w:marBottom w:val="0"/>
          <w:divBdr>
            <w:top w:val="none" w:sz="0" w:space="0" w:color="auto"/>
            <w:left w:val="none" w:sz="0" w:space="0" w:color="auto"/>
            <w:bottom w:val="none" w:sz="0" w:space="0" w:color="auto"/>
            <w:right w:val="none" w:sz="0" w:space="0" w:color="auto"/>
          </w:divBdr>
        </w:div>
        <w:div w:id="1939289586">
          <w:marLeft w:val="0"/>
          <w:marRight w:val="0"/>
          <w:marTop w:val="0"/>
          <w:marBottom w:val="0"/>
          <w:divBdr>
            <w:top w:val="none" w:sz="0" w:space="0" w:color="auto"/>
            <w:left w:val="none" w:sz="0" w:space="0" w:color="auto"/>
            <w:bottom w:val="none" w:sz="0" w:space="0" w:color="auto"/>
            <w:right w:val="none" w:sz="0" w:space="0" w:color="auto"/>
          </w:divBdr>
        </w:div>
        <w:div w:id="466631134">
          <w:marLeft w:val="0"/>
          <w:marRight w:val="0"/>
          <w:marTop w:val="0"/>
          <w:marBottom w:val="0"/>
          <w:divBdr>
            <w:top w:val="none" w:sz="0" w:space="0" w:color="auto"/>
            <w:left w:val="none" w:sz="0" w:space="0" w:color="auto"/>
            <w:bottom w:val="none" w:sz="0" w:space="0" w:color="auto"/>
            <w:right w:val="none" w:sz="0" w:space="0" w:color="auto"/>
          </w:divBdr>
        </w:div>
        <w:div w:id="485510595">
          <w:marLeft w:val="0"/>
          <w:marRight w:val="0"/>
          <w:marTop w:val="0"/>
          <w:marBottom w:val="0"/>
          <w:divBdr>
            <w:top w:val="none" w:sz="0" w:space="0" w:color="auto"/>
            <w:left w:val="none" w:sz="0" w:space="0" w:color="auto"/>
            <w:bottom w:val="none" w:sz="0" w:space="0" w:color="auto"/>
            <w:right w:val="none" w:sz="0" w:space="0" w:color="auto"/>
          </w:divBdr>
        </w:div>
        <w:div w:id="1315915198">
          <w:marLeft w:val="0"/>
          <w:marRight w:val="0"/>
          <w:marTop w:val="0"/>
          <w:marBottom w:val="0"/>
          <w:divBdr>
            <w:top w:val="none" w:sz="0" w:space="0" w:color="auto"/>
            <w:left w:val="none" w:sz="0" w:space="0" w:color="auto"/>
            <w:bottom w:val="none" w:sz="0" w:space="0" w:color="auto"/>
            <w:right w:val="none" w:sz="0" w:space="0" w:color="auto"/>
          </w:divBdr>
        </w:div>
        <w:div w:id="350842711">
          <w:marLeft w:val="0"/>
          <w:marRight w:val="0"/>
          <w:marTop w:val="0"/>
          <w:marBottom w:val="0"/>
          <w:divBdr>
            <w:top w:val="none" w:sz="0" w:space="0" w:color="auto"/>
            <w:left w:val="none" w:sz="0" w:space="0" w:color="auto"/>
            <w:bottom w:val="none" w:sz="0" w:space="0" w:color="auto"/>
            <w:right w:val="none" w:sz="0" w:space="0" w:color="auto"/>
          </w:divBdr>
        </w:div>
        <w:div w:id="399140505">
          <w:marLeft w:val="0"/>
          <w:marRight w:val="0"/>
          <w:marTop w:val="0"/>
          <w:marBottom w:val="0"/>
          <w:divBdr>
            <w:top w:val="none" w:sz="0" w:space="0" w:color="auto"/>
            <w:left w:val="none" w:sz="0" w:space="0" w:color="auto"/>
            <w:bottom w:val="none" w:sz="0" w:space="0" w:color="auto"/>
            <w:right w:val="none" w:sz="0" w:space="0" w:color="auto"/>
          </w:divBdr>
        </w:div>
        <w:div w:id="465709063">
          <w:marLeft w:val="0"/>
          <w:marRight w:val="0"/>
          <w:marTop w:val="0"/>
          <w:marBottom w:val="0"/>
          <w:divBdr>
            <w:top w:val="none" w:sz="0" w:space="0" w:color="auto"/>
            <w:left w:val="none" w:sz="0" w:space="0" w:color="auto"/>
            <w:bottom w:val="none" w:sz="0" w:space="0" w:color="auto"/>
            <w:right w:val="none" w:sz="0" w:space="0" w:color="auto"/>
          </w:divBdr>
        </w:div>
        <w:div w:id="653609217">
          <w:marLeft w:val="0"/>
          <w:marRight w:val="0"/>
          <w:marTop w:val="0"/>
          <w:marBottom w:val="0"/>
          <w:divBdr>
            <w:top w:val="none" w:sz="0" w:space="0" w:color="auto"/>
            <w:left w:val="none" w:sz="0" w:space="0" w:color="auto"/>
            <w:bottom w:val="none" w:sz="0" w:space="0" w:color="auto"/>
            <w:right w:val="none" w:sz="0" w:space="0" w:color="auto"/>
          </w:divBdr>
        </w:div>
        <w:div w:id="1387990891">
          <w:marLeft w:val="0"/>
          <w:marRight w:val="0"/>
          <w:marTop w:val="0"/>
          <w:marBottom w:val="0"/>
          <w:divBdr>
            <w:top w:val="none" w:sz="0" w:space="0" w:color="auto"/>
            <w:left w:val="none" w:sz="0" w:space="0" w:color="auto"/>
            <w:bottom w:val="none" w:sz="0" w:space="0" w:color="auto"/>
            <w:right w:val="none" w:sz="0" w:space="0" w:color="auto"/>
          </w:divBdr>
        </w:div>
        <w:div w:id="407383607">
          <w:marLeft w:val="0"/>
          <w:marRight w:val="0"/>
          <w:marTop w:val="0"/>
          <w:marBottom w:val="0"/>
          <w:divBdr>
            <w:top w:val="none" w:sz="0" w:space="0" w:color="auto"/>
            <w:left w:val="none" w:sz="0" w:space="0" w:color="auto"/>
            <w:bottom w:val="none" w:sz="0" w:space="0" w:color="auto"/>
            <w:right w:val="none" w:sz="0" w:space="0" w:color="auto"/>
          </w:divBdr>
        </w:div>
        <w:div w:id="301273637">
          <w:marLeft w:val="0"/>
          <w:marRight w:val="0"/>
          <w:marTop w:val="0"/>
          <w:marBottom w:val="0"/>
          <w:divBdr>
            <w:top w:val="none" w:sz="0" w:space="0" w:color="auto"/>
            <w:left w:val="none" w:sz="0" w:space="0" w:color="auto"/>
            <w:bottom w:val="none" w:sz="0" w:space="0" w:color="auto"/>
            <w:right w:val="none" w:sz="0" w:space="0" w:color="auto"/>
          </w:divBdr>
        </w:div>
        <w:div w:id="561603630">
          <w:marLeft w:val="0"/>
          <w:marRight w:val="0"/>
          <w:marTop w:val="0"/>
          <w:marBottom w:val="0"/>
          <w:divBdr>
            <w:top w:val="none" w:sz="0" w:space="0" w:color="auto"/>
            <w:left w:val="none" w:sz="0" w:space="0" w:color="auto"/>
            <w:bottom w:val="none" w:sz="0" w:space="0" w:color="auto"/>
            <w:right w:val="none" w:sz="0" w:space="0" w:color="auto"/>
          </w:divBdr>
        </w:div>
        <w:div w:id="1754353868">
          <w:marLeft w:val="0"/>
          <w:marRight w:val="0"/>
          <w:marTop w:val="0"/>
          <w:marBottom w:val="0"/>
          <w:divBdr>
            <w:top w:val="none" w:sz="0" w:space="0" w:color="auto"/>
            <w:left w:val="none" w:sz="0" w:space="0" w:color="auto"/>
            <w:bottom w:val="none" w:sz="0" w:space="0" w:color="auto"/>
            <w:right w:val="none" w:sz="0" w:space="0" w:color="auto"/>
          </w:divBdr>
        </w:div>
        <w:div w:id="890381370">
          <w:marLeft w:val="0"/>
          <w:marRight w:val="0"/>
          <w:marTop w:val="0"/>
          <w:marBottom w:val="0"/>
          <w:divBdr>
            <w:top w:val="none" w:sz="0" w:space="0" w:color="auto"/>
            <w:left w:val="none" w:sz="0" w:space="0" w:color="auto"/>
            <w:bottom w:val="none" w:sz="0" w:space="0" w:color="auto"/>
            <w:right w:val="none" w:sz="0" w:space="0" w:color="auto"/>
          </w:divBdr>
        </w:div>
        <w:div w:id="1645234772">
          <w:marLeft w:val="0"/>
          <w:marRight w:val="0"/>
          <w:marTop w:val="0"/>
          <w:marBottom w:val="0"/>
          <w:divBdr>
            <w:top w:val="none" w:sz="0" w:space="0" w:color="auto"/>
            <w:left w:val="none" w:sz="0" w:space="0" w:color="auto"/>
            <w:bottom w:val="none" w:sz="0" w:space="0" w:color="auto"/>
            <w:right w:val="none" w:sz="0" w:space="0" w:color="auto"/>
          </w:divBdr>
        </w:div>
        <w:div w:id="510216430">
          <w:marLeft w:val="0"/>
          <w:marRight w:val="0"/>
          <w:marTop w:val="0"/>
          <w:marBottom w:val="0"/>
          <w:divBdr>
            <w:top w:val="none" w:sz="0" w:space="0" w:color="auto"/>
            <w:left w:val="none" w:sz="0" w:space="0" w:color="auto"/>
            <w:bottom w:val="none" w:sz="0" w:space="0" w:color="auto"/>
            <w:right w:val="none" w:sz="0" w:space="0" w:color="auto"/>
          </w:divBdr>
        </w:div>
        <w:div w:id="1899626911">
          <w:marLeft w:val="0"/>
          <w:marRight w:val="0"/>
          <w:marTop w:val="0"/>
          <w:marBottom w:val="0"/>
          <w:divBdr>
            <w:top w:val="none" w:sz="0" w:space="0" w:color="auto"/>
            <w:left w:val="none" w:sz="0" w:space="0" w:color="auto"/>
            <w:bottom w:val="none" w:sz="0" w:space="0" w:color="auto"/>
            <w:right w:val="none" w:sz="0" w:space="0" w:color="auto"/>
          </w:divBdr>
        </w:div>
        <w:div w:id="946423513">
          <w:marLeft w:val="0"/>
          <w:marRight w:val="0"/>
          <w:marTop w:val="0"/>
          <w:marBottom w:val="0"/>
          <w:divBdr>
            <w:top w:val="none" w:sz="0" w:space="0" w:color="auto"/>
            <w:left w:val="none" w:sz="0" w:space="0" w:color="auto"/>
            <w:bottom w:val="none" w:sz="0" w:space="0" w:color="auto"/>
            <w:right w:val="none" w:sz="0" w:space="0" w:color="auto"/>
          </w:divBdr>
        </w:div>
        <w:div w:id="437215967">
          <w:marLeft w:val="0"/>
          <w:marRight w:val="0"/>
          <w:marTop w:val="0"/>
          <w:marBottom w:val="0"/>
          <w:divBdr>
            <w:top w:val="none" w:sz="0" w:space="0" w:color="auto"/>
            <w:left w:val="none" w:sz="0" w:space="0" w:color="auto"/>
            <w:bottom w:val="none" w:sz="0" w:space="0" w:color="auto"/>
            <w:right w:val="none" w:sz="0" w:space="0" w:color="auto"/>
          </w:divBdr>
        </w:div>
        <w:div w:id="572593865">
          <w:marLeft w:val="0"/>
          <w:marRight w:val="0"/>
          <w:marTop w:val="0"/>
          <w:marBottom w:val="0"/>
          <w:divBdr>
            <w:top w:val="none" w:sz="0" w:space="0" w:color="auto"/>
            <w:left w:val="none" w:sz="0" w:space="0" w:color="auto"/>
            <w:bottom w:val="none" w:sz="0" w:space="0" w:color="auto"/>
            <w:right w:val="none" w:sz="0" w:space="0" w:color="auto"/>
          </w:divBdr>
        </w:div>
        <w:div w:id="643509128">
          <w:marLeft w:val="0"/>
          <w:marRight w:val="0"/>
          <w:marTop w:val="0"/>
          <w:marBottom w:val="0"/>
          <w:divBdr>
            <w:top w:val="none" w:sz="0" w:space="0" w:color="auto"/>
            <w:left w:val="none" w:sz="0" w:space="0" w:color="auto"/>
            <w:bottom w:val="none" w:sz="0" w:space="0" w:color="auto"/>
            <w:right w:val="none" w:sz="0" w:space="0" w:color="auto"/>
          </w:divBdr>
        </w:div>
        <w:div w:id="115028712">
          <w:marLeft w:val="0"/>
          <w:marRight w:val="0"/>
          <w:marTop w:val="0"/>
          <w:marBottom w:val="0"/>
          <w:divBdr>
            <w:top w:val="none" w:sz="0" w:space="0" w:color="auto"/>
            <w:left w:val="none" w:sz="0" w:space="0" w:color="auto"/>
            <w:bottom w:val="none" w:sz="0" w:space="0" w:color="auto"/>
            <w:right w:val="none" w:sz="0" w:space="0" w:color="auto"/>
          </w:divBdr>
        </w:div>
        <w:div w:id="184905915">
          <w:marLeft w:val="0"/>
          <w:marRight w:val="0"/>
          <w:marTop w:val="0"/>
          <w:marBottom w:val="0"/>
          <w:divBdr>
            <w:top w:val="none" w:sz="0" w:space="0" w:color="auto"/>
            <w:left w:val="none" w:sz="0" w:space="0" w:color="auto"/>
            <w:bottom w:val="none" w:sz="0" w:space="0" w:color="auto"/>
            <w:right w:val="none" w:sz="0" w:space="0" w:color="auto"/>
          </w:divBdr>
        </w:div>
        <w:div w:id="1570535006">
          <w:marLeft w:val="0"/>
          <w:marRight w:val="0"/>
          <w:marTop w:val="0"/>
          <w:marBottom w:val="0"/>
          <w:divBdr>
            <w:top w:val="none" w:sz="0" w:space="0" w:color="auto"/>
            <w:left w:val="none" w:sz="0" w:space="0" w:color="auto"/>
            <w:bottom w:val="none" w:sz="0" w:space="0" w:color="auto"/>
            <w:right w:val="none" w:sz="0" w:space="0" w:color="auto"/>
          </w:divBdr>
        </w:div>
        <w:div w:id="311642784">
          <w:marLeft w:val="0"/>
          <w:marRight w:val="0"/>
          <w:marTop w:val="0"/>
          <w:marBottom w:val="0"/>
          <w:divBdr>
            <w:top w:val="none" w:sz="0" w:space="0" w:color="auto"/>
            <w:left w:val="none" w:sz="0" w:space="0" w:color="auto"/>
            <w:bottom w:val="none" w:sz="0" w:space="0" w:color="auto"/>
            <w:right w:val="none" w:sz="0" w:space="0" w:color="auto"/>
          </w:divBdr>
        </w:div>
        <w:div w:id="1755544958">
          <w:marLeft w:val="0"/>
          <w:marRight w:val="0"/>
          <w:marTop w:val="0"/>
          <w:marBottom w:val="0"/>
          <w:divBdr>
            <w:top w:val="none" w:sz="0" w:space="0" w:color="auto"/>
            <w:left w:val="none" w:sz="0" w:space="0" w:color="auto"/>
            <w:bottom w:val="none" w:sz="0" w:space="0" w:color="auto"/>
            <w:right w:val="none" w:sz="0" w:space="0" w:color="auto"/>
          </w:divBdr>
        </w:div>
        <w:div w:id="112753390">
          <w:marLeft w:val="0"/>
          <w:marRight w:val="0"/>
          <w:marTop w:val="0"/>
          <w:marBottom w:val="0"/>
          <w:divBdr>
            <w:top w:val="none" w:sz="0" w:space="0" w:color="auto"/>
            <w:left w:val="none" w:sz="0" w:space="0" w:color="auto"/>
            <w:bottom w:val="none" w:sz="0" w:space="0" w:color="auto"/>
            <w:right w:val="none" w:sz="0" w:space="0" w:color="auto"/>
          </w:divBdr>
        </w:div>
        <w:div w:id="706564632">
          <w:marLeft w:val="0"/>
          <w:marRight w:val="0"/>
          <w:marTop w:val="0"/>
          <w:marBottom w:val="0"/>
          <w:divBdr>
            <w:top w:val="none" w:sz="0" w:space="0" w:color="auto"/>
            <w:left w:val="none" w:sz="0" w:space="0" w:color="auto"/>
            <w:bottom w:val="none" w:sz="0" w:space="0" w:color="auto"/>
            <w:right w:val="none" w:sz="0" w:space="0" w:color="auto"/>
          </w:divBdr>
        </w:div>
        <w:div w:id="1959558987">
          <w:marLeft w:val="0"/>
          <w:marRight w:val="0"/>
          <w:marTop w:val="0"/>
          <w:marBottom w:val="0"/>
          <w:divBdr>
            <w:top w:val="none" w:sz="0" w:space="0" w:color="auto"/>
            <w:left w:val="none" w:sz="0" w:space="0" w:color="auto"/>
            <w:bottom w:val="none" w:sz="0" w:space="0" w:color="auto"/>
            <w:right w:val="none" w:sz="0" w:space="0" w:color="auto"/>
          </w:divBdr>
        </w:div>
        <w:div w:id="97140802">
          <w:marLeft w:val="0"/>
          <w:marRight w:val="0"/>
          <w:marTop w:val="0"/>
          <w:marBottom w:val="0"/>
          <w:divBdr>
            <w:top w:val="none" w:sz="0" w:space="0" w:color="auto"/>
            <w:left w:val="none" w:sz="0" w:space="0" w:color="auto"/>
            <w:bottom w:val="none" w:sz="0" w:space="0" w:color="auto"/>
            <w:right w:val="none" w:sz="0" w:space="0" w:color="auto"/>
          </w:divBdr>
        </w:div>
        <w:div w:id="846796783">
          <w:marLeft w:val="0"/>
          <w:marRight w:val="0"/>
          <w:marTop w:val="0"/>
          <w:marBottom w:val="0"/>
          <w:divBdr>
            <w:top w:val="none" w:sz="0" w:space="0" w:color="auto"/>
            <w:left w:val="none" w:sz="0" w:space="0" w:color="auto"/>
            <w:bottom w:val="none" w:sz="0" w:space="0" w:color="auto"/>
            <w:right w:val="none" w:sz="0" w:space="0" w:color="auto"/>
          </w:divBdr>
        </w:div>
        <w:div w:id="954560607">
          <w:marLeft w:val="0"/>
          <w:marRight w:val="0"/>
          <w:marTop w:val="0"/>
          <w:marBottom w:val="0"/>
          <w:divBdr>
            <w:top w:val="none" w:sz="0" w:space="0" w:color="auto"/>
            <w:left w:val="none" w:sz="0" w:space="0" w:color="auto"/>
            <w:bottom w:val="none" w:sz="0" w:space="0" w:color="auto"/>
            <w:right w:val="none" w:sz="0" w:space="0" w:color="auto"/>
          </w:divBdr>
        </w:div>
        <w:div w:id="506332042">
          <w:marLeft w:val="0"/>
          <w:marRight w:val="0"/>
          <w:marTop w:val="0"/>
          <w:marBottom w:val="0"/>
          <w:divBdr>
            <w:top w:val="none" w:sz="0" w:space="0" w:color="auto"/>
            <w:left w:val="none" w:sz="0" w:space="0" w:color="auto"/>
            <w:bottom w:val="none" w:sz="0" w:space="0" w:color="auto"/>
            <w:right w:val="none" w:sz="0" w:space="0" w:color="auto"/>
          </w:divBdr>
        </w:div>
        <w:div w:id="1057170600">
          <w:marLeft w:val="0"/>
          <w:marRight w:val="0"/>
          <w:marTop w:val="0"/>
          <w:marBottom w:val="0"/>
          <w:divBdr>
            <w:top w:val="none" w:sz="0" w:space="0" w:color="auto"/>
            <w:left w:val="none" w:sz="0" w:space="0" w:color="auto"/>
            <w:bottom w:val="none" w:sz="0" w:space="0" w:color="auto"/>
            <w:right w:val="none" w:sz="0" w:space="0" w:color="auto"/>
          </w:divBdr>
        </w:div>
        <w:div w:id="1269658613">
          <w:marLeft w:val="0"/>
          <w:marRight w:val="0"/>
          <w:marTop w:val="0"/>
          <w:marBottom w:val="0"/>
          <w:divBdr>
            <w:top w:val="none" w:sz="0" w:space="0" w:color="auto"/>
            <w:left w:val="none" w:sz="0" w:space="0" w:color="auto"/>
            <w:bottom w:val="none" w:sz="0" w:space="0" w:color="auto"/>
            <w:right w:val="none" w:sz="0" w:space="0" w:color="auto"/>
          </w:divBdr>
        </w:div>
        <w:div w:id="832766314">
          <w:marLeft w:val="0"/>
          <w:marRight w:val="0"/>
          <w:marTop w:val="0"/>
          <w:marBottom w:val="0"/>
          <w:divBdr>
            <w:top w:val="none" w:sz="0" w:space="0" w:color="auto"/>
            <w:left w:val="none" w:sz="0" w:space="0" w:color="auto"/>
            <w:bottom w:val="none" w:sz="0" w:space="0" w:color="auto"/>
            <w:right w:val="none" w:sz="0" w:space="0" w:color="auto"/>
          </w:divBdr>
        </w:div>
        <w:div w:id="1238512108">
          <w:marLeft w:val="0"/>
          <w:marRight w:val="0"/>
          <w:marTop w:val="0"/>
          <w:marBottom w:val="0"/>
          <w:divBdr>
            <w:top w:val="none" w:sz="0" w:space="0" w:color="auto"/>
            <w:left w:val="none" w:sz="0" w:space="0" w:color="auto"/>
            <w:bottom w:val="none" w:sz="0" w:space="0" w:color="auto"/>
            <w:right w:val="none" w:sz="0" w:space="0" w:color="auto"/>
          </w:divBdr>
        </w:div>
        <w:div w:id="834077989">
          <w:marLeft w:val="0"/>
          <w:marRight w:val="0"/>
          <w:marTop w:val="0"/>
          <w:marBottom w:val="0"/>
          <w:divBdr>
            <w:top w:val="none" w:sz="0" w:space="0" w:color="auto"/>
            <w:left w:val="none" w:sz="0" w:space="0" w:color="auto"/>
            <w:bottom w:val="none" w:sz="0" w:space="0" w:color="auto"/>
            <w:right w:val="none" w:sz="0" w:space="0" w:color="auto"/>
          </w:divBdr>
        </w:div>
        <w:div w:id="1579749568">
          <w:marLeft w:val="0"/>
          <w:marRight w:val="0"/>
          <w:marTop w:val="0"/>
          <w:marBottom w:val="0"/>
          <w:divBdr>
            <w:top w:val="none" w:sz="0" w:space="0" w:color="auto"/>
            <w:left w:val="none" w:sz="0" w:space="0" w:color="auto"/>
            <w:bottom w:val="none" w:sz="0" w:space="0" w:color="auto"/>
            <w:right w:val="none" w:sz="0" w:space="0" w:color="auto"/>
          </w:divBdr>
        </w:div>
        <w:div w:id="346831490">
          <w:marLeft w:val="0"/>
          <w:marRight w:val="0"/>
          <w:marTop w:val="0"/>
          <w:marBottom w:val="0"/>
          <w:divBdr>
            <w:top w:val="none" w:sz="0" w:space="0" w:color="auto"/>
            <w:left w:val="none" w:sz="0" w:space="0" w:color="auto"/>
            <w:bottom w:val="none" w:sz="0" w:space="0" w:color="auto"/>
            <w:right w:val="none" w:sz="0" w:space="0" w:color="auto"/>
          </w:divBdr>
        </w:div>
        <w:div w:id="554436770">
          <w:marLeft w:val="0"/>
          <w:marRight w:val="0"/>
          <w:marTop w:val="0"/>
          <w:marBottom w:val="0"/>
          <w:divBdr>
            <w:top w:val="none" w:sz="0" w:space="0" w:color="auto"/>
            <w:left w:val="none" w:sz="0" w:space="0" w:color="auto"/>
            <w:bottom w:val="none" w:sz="0" w:space="0" w:color="auto"/>
            <w:right w:val="none" w:sz="0" w:space="0" w:color="auto"/>
          </w:divBdr>
        </w:div>
        <w:div w:id="1111440564">
          <w:marLeft w:val="0"/>
          <w:marRight w:val="0"/>
          <w:marTop w:val="0"/>
          <w:marBottom w:val="0"/>
          <w:divBdr>
            <w:top w:val="none" w:sz="0" w:space="0" w:color="auto"/>
            <w:left w:val="none" w:sz="0" w:space="0" w:color="auto"/>
            <w:bottom w:val="none" w:sz="0" w:space="0" w:color="auto"/>
            <w:right w:val="none" w:sz="0" w:space="0" w:color="auto"/>
          </w:divBdr>
        </w:div>
        <w:div w:id="1521309776">
          <w:marLeft w:val="0"/>
          <w:marRight w:val="0"/>
          <w:marTop w:val="0"/>
          <w:marBottom w:val="0"/>
          <w:divBdr>
            <w:top w:val="none" w:sz="0" w:space="0" w:color="auto"/>
            <w:left w:val="none" w:sz="0" w:space="0" w:color="auto"/>
            <w:bottom w:val="none" w:sz="0" w:space="0" w:color="auto"/>
            <w:right w:val="none" w:sz="0" w:space="0" w:color="auto"/>
          </w:divBdr>
        </w:div>
        <w:div w:id="472138505">
          <w:marLeft w:val="0"/>
          <w:marRight w:val="0"/>
          <w:marTop w:val="0"/>
          <w:marBottom w:val="0"/>
          <w:divBdr>
            <w:top w:val="none" w:sz="0" w:space="0" w:color="auto"/>
            <w:left w:val="none" w:sz="0" w:space="0" w:color="auto"/>
            <w:bottom w:val="none" w:sz="0" w:space="0" w:color="auto"/>
            <w:right w:val="none" w:sz="0" w:space="0" w:color="auto"/>
          </w:divBdr>
        </w:div>
        <w:div w:id="1580676296">
          <w:marLeft w:val="0"/>
          <w:marRight w:val="0"/>
          <w:marTop w:val="0"/>
          <w:marBottom w:val="0"/>
          <w:divBdr>
            <w:top w:val="none" w:sz="0" w:space="0" w:color="auto"/>
            <w:left w:val="none" w:sz="0" w:space="0" w:color="auto"/>
            <w:bottom w:val="none" w:sz="0" w:space="0" w:color="auto"/>
            <w:right w:val="none" w:sz="0" w:space="0" w:color="auto"/>
          </w:divBdr>
        </w:div>
        <w:div w:id="1722094910">
          <w:marLeft w:val="0"/>
          <w:marRight w:val="0"/>
          <w:marTop w:val="0"/>
          <w:marBottom w:val="0"/>
          <w:divBdr>
            <w:top w:val="none" w:sz="0" w:space="0" w:color="auto"/>
            <w:left w:val="none" w:sz="0" w:space="0" w:color="auto"/>
            <w:bottom w:val="none" w:sz="0" w:space="0" w:color="auto"/>
            <w:right w:val="none" w:sz="0" w:space="0" w:color="auto"/>
          </w:divBdr>
        </w:div>
        <w:div w:id="1774857940">
          <w:marLeft w:val="0"/>
          <w:marRight w:val="0"/>
          <w:marTop w:val="0"/>
          <w:marBottom w:val="0"/>
          <w:divBdr>
            <w:top w:val="none" w:sz="0" w:space="0" w:color="auto"/>
            <w:left w:val="none" w:sz="0" w:space="0" w:color="auto"/>
            <w:bottom w:val="none" w:sz="0" w:space="0" w:color="auto"/>
            <w:right w:val="none" w:sz="0" w:space="0" w:color="auto"/>
          </w:divBdr>
        </w:div>
        <w:div w:id="440927312">
          <w:marLeft w:val="0"/>
          <w:marRight w:val="0"/>
          <w:marTop w:val="0"/>
          <w:marBottom w:val="0"/>
          <w:divBdr>
            <w:top w:val="none" w:sz="0" w:space="0" w:color="auto"/>
            <w:left w:val="none" w:sz="0" w:space="0" w:color="auto"/>
            <w:bottom w:val="none" w:sz="0" w:space="0" w:color="auto"/>
            <w:right w:val="none" w:sz="0" w:space="0" w:color="auto"/>
          </w:divBdr>
        </w:div>
        <w:div w:id="2018995939">
          <w:marLeft w:val="0"/>
          <w:marRight w:val="0"/>
          <w:marTop w:val="0"/>
          <w:marBottom w:val="0"/>
          <w:divBdr>
            <w:top w:val="none" w:sz="0" w:space="0" w:color="auto"/>
            <w:left w:val="none" w:sz="0" w:space="0" w:color="auto"/>
            <w:bottom w:val="none" w:sz="0" w:space="0" w:color="auto"/>
            <w:right w:val="none" w:sz="0" w:space="0" w:color="auto"/>
          </w:divBdr>
        </w:div>
        <w:div w:id="580530756">
          <w:marLeft w:val="0"/>
          <w:marRight w:val="0"/>
          <w:marTop w:val="0"/>
          <w:marBottom w:val="0"/>
          <w:divBdr>
            <w:top w:val="none" w:sz="0" w:space="0" w:color="auto"/>
            <w:left w:val="none" w:sz="0" w:space="0" w:color="auto"/>
            <w:bottom w:val="none" w:sz="0" w:space="0" w:color="auto"/>
            <w:right w:val="none" w:sz="0" w:space="0" w:color="auto"/>
          </w:divBdr>
        </w:div>
        <w:div w:id="2086293718">
          <w:marLeft w:val="0"/>
          <w:marRight w:val="0"/>
          <w:marTop w:val="0"/>
          <w:marBottom w:val="0"/>
          <w:divBdr>
            <w:top w:val="none" w:sz="0" w:space="0" w:color="auto"/>
            <w:left w:val="none" w:sz="0" w:space="0" w:color="auto"/>
            <w:bottom w:val="none" w:sz="0" w:space="0" w:color="auto"/>
            <w:right w:val="none" w:sz="0" w:space="0" w:color="auto"/>
          </w:divBdr>
        </w:div>
        <w:div w:id="1021935486">
          <w:marLeft w:val="0"/>
          <w:marRight w:val="0"/>
          <w:marTop w:val="0"/>
          <w:marBottom w:val="0"/>
          <w:divBdr>
            <w:top w:val="none" w:sz="0" w:space="0" w:color="auto"/>
            <w:left w:val="none" w:sz="0" w:space="0" w:color="auto"/>
            <w:bottom w:val="none" w:sz="0" w:space="0" w:color="auto"/>
            <w:right w:val="none" w:sz="0" w:space="0" w:color="auto"/>
          </w:divBdr>
        </w:div>
        <w:div w:id="548420798">
          <w:marLeft w:val="0"/>
          <w:marRight w:val="0"/>
          <w:marTop w:val="0"/>
          <w:marBottom w:val="0"/>
          <w:divBdr>
            <w:top w:val="none" w:sz="0" w:space="0" w:color="auto"/>
            <w:left w:val="none" w:sz="0" w:space="0" w:color="auto"/>
            <w:bottom w:val="none" w:sz="0" w:space="0" w:color="auto"/>
            <w:right w:val="none" w:sz="0" w:space="0" w:color="auto"/>
          </w:divBdr>
        </w:div>
        <w:div w:id="1386298097">
          <w:marLeft w:val="0"/>
          <w:marRight w:val="0"/>
          <w:marTop w:val="0"/>
          <w:marBottom w:val="0"/>
          <w:divBdr>
            <w:top w:val="none" w:sz="0" w:space="0" w:color="auto"/>
            <w:left w:val="none" w:sz="0" w:space="0" w:color="auto"/>
            <w:bottom w:val="none" w:sz="0" w:space="0" w:color="auto"/>
            <w:right w:val="none" w:sz="0" w:space="0" w:color="auto"/>
          </w:divBdr>
        </w:div>
        <w:div w:id="1387415567">
          <w:marLeft w:val="0"/>
          <w:marRight w:val="0"/>
          <w:marTop w:val="0"/>
          <w:marBottom w:val="0"/>
          <w:divBdr>
            <w:top w:val="none" w:sz="0" w:space="0" w:color="auto"/>
            <w:left w:val="none" w:sz="0" w:space="0" w:color="auto"/>
            <w:bottom w:val="none" w:sz="0" w:space="0" w:color="auto"/>
            <w:right w:val="none" w:sz="0" w:space="0" w:color="auto"/>
          </w:divBdr>
        </w:div>
        <w:div w:id="2048145131">
          <w:marLeft w:val="0"/>
          <w:marRight w:val="0"/>
          <w:marTop w:val="0"/>
          <w:marBottom w:val="0"/>
          <w:divBdr>
            <w:top w:val="none" w:sz="0" w:space="0" w:color="auto"/>
            <w:left w:val="none" w:sz="0" w:space="0" w:color="auto"/>
            <w:bottom w:val="none" w:sz="0" w:space="0" w:color="auto"/>
            <w:right w:val="none" w:sz="0" w:space="0" w:color="auto"/>
          </w:divBdr>
        </w:div>
        <w:div w:id="1968076288">
          <w:marLeft w:val="0"/>
          <w:marRight w:val="0"/>
          <w:marTop w:val="0"/>
          <w:marBottom w:val="0"/>
          <w:divBdr>
            <w:top w:val="none" w:sz="0" w:space="0" w:color="auto"/>
            <w:left w:val="none" w:sz="0" w:space="0" w:color="auto"/>
            <w:bottom w:val="none" w:sz="0" w:space="0" w:color="auto"/>
            <w:right w:val="none" w:sz="0" w:space="0" w:color="auto"/>
          </w:divBdr>
        </w:div>
        <w:div w:id="202909415">
          <w:marLeft w:val="0"/>
          <w:marRight w:val="0"/>
          <w:marTop w:val="0"/>
          <w:marBottom w:val="0"/>
          <w:divBdr>
            <w:top w:val="none" w:sz="0" w:space="0" w:color="auto"/>
            <w:left w:val="none" w:sz="0" w:space="0" w:color="auto"/>
            <w:bottom w:val="none" w:sz="0" w:space="0" w:color="auto"/>
            <w:right w:val="none" w:sz="0" w:space="0" w:color="auto"/>
          </w:divBdr>
        </w:div>
        <w:div w:id="1843003832">
          <w:marLeft w:val="0"/>
          <w:marRight w:val="0"/>
          <w:marTop w:val="0"/>
          <w:marBottom w:val="0"/>
          <w:divBdr>
            <w:top w:val="none" w:sz="0" w:space="0" w:color="auto"/>
            <w:left w:val="none" w:sz="0" w:space="0" w:color="auto"/>
            <w:bottom w:val="none" w:sz="0" w:space="0" w:color="auto"/>
            <w:right w:val="none" w:sz="0" w:space="0" w:color="auto"/>
          </w:divBdr>
        </w:div>
        <w:div w:id="1903440986">
          <w:marLeft w:val="0"/>
          <w:marRight w:val="0"/>
          <w:marTop w:val="0"/>
          <w:marBottom w:val="0"/>
          <w:divBdr>
            <w:top w:val="none" w:sz="0" w:space="0" w:color="auto"/>
            <w:left w:val="none" w:sz="0" w:space="0" w:color="auto"/>
            <w:bottom w:val="none" w:sz="0" w:space="0" w:color="auto"/>
            <w:right w:val="none" w:sz="0" w:space="0" w:color="auto"/>
          </w:divBdr>
        </w:div>
        <w:div w:id="1994678877">
          <w:marLeft w:val="0"/>
          <w:marRight w:val="0"/>
          <w:marTop w:val="0"/>
          <w:marBottom w:val="0"/>
          <w:divBdr>
            <w:top w:val="none" w:sz="0" w:space="0" w:color="auto"/>
            <w:left w:val="none" w:sz="0" w:space="0" w:color="auto"/>
            <w:bottom w:val="none" w:sz="0" w:space="0" w:color="auto"/>
            <w:right w:val="none" w:sz="0" w:space="0" w:color="auto"/>
          </w:divBdr>
        </w:div>
        <w:div w:id="755592669">
          <w:marLeft w:val="0"/>
          <w:marRight w:val="0"/>
          <w:marTop w:val="0"/>
          <w:marBottom w:val="0"/>
          <w:divBdr>
            <w:top w:val="none" w:sz="0" w:space="0" w:color="auto"/>
            <w:left w:val="none" w:sz="0" w:space="0" w:color="auto"/>
            <w:bottom w:val="none" w:sz="0" w:space="0" w:color="auto"/>
            <w:right w:val="none" w:sz="0" w:space="0" w:color="auto"/>
          </w:divBdr>
        </w:div>
        <w:div w:id="1886210944">
          <w:marLeft w:val="0"/>
          <w:marRight w:val="0"/>
          <w:marTop w:val="0"/>
          <w:marBottom w:val="0"/>
          <w:divBdr>
            <w:top w:val="none" w:sz="0" w:space="0" w:color="auto"/>
            <w:left w:val="none" w:sz="0" w:space="0" w:color="auto"/>
            <w:bottom w:val="none" w:sz="0" w:space="0" w:color="auto"/>
            <w:right w:val="none" w:sz="0" w:space="0" w:color="auto"/>
          </w:divBdr>
        </w:div>
        <w:div w:id="2029141943">
          <w:marLeft w:val="0"/>
          <w:marRight w:val="0"/>
          <w:marTop w:val="0"/>
          <w:marBottom w:val="0"/>
          <w:divBdr>
            <w:top w:val="none" w:sz="0" w:space="0" w:color="auto"/>
            <w:left w:val="none" w:sz="0" w:space="0" w:color="auto"/>
            <w:bottom w:val="none" w:sz="0" w:space="0" w:color="auto"/>
            <w:right w:val="none" w:sz="0" w:space="0" w:color="auto"/>
          </w:divBdr>
        </w:div>
        <w:div w:id="1749308201">
          <w:marLeft w:val="0"/>
          <w:marRight w:val="0"/>
          <w:marTop w:val="0"/>
          <w:marBottom w:val="0"/>
          <w:divBdr>
            <w:top w:val="none" w:sz="0" w:space="0" w:color="auto"/>
            <w:left w:val="none" w:sz="0" w:space="0" w:color="auto"/>
            <w:bottom w:val="none" w:sz="0" w:space="0" w:color="auto"/>
            <w:right w:val="none" w:sz="0" w:space="0" w:color="auto"/>
          </w:divBdr>
        </w:div>
        <w:div w:id="1622493030">
          <w:marLeft w:val="0"/>
          <w:marRight w:val="0"/>
          <w:marTop w:val="0"/>
          <w:marBottom w:val="0"/>
          <w:divBdr>
            <w:top w:val="none" w:sz="0" w:space="0" w:color="auto"/>
            <w:left w:val="none" w:sz="0" w:space="0" w:color="auto"/>
            <w:bottom w:val="none" w:sz="0" w:space="0" w:color="auto"/>
            <w:right w:val="none" w:sz="0" w:space="0" w:color="auto"/>
          </w:divBdr>
        </w:div>
        <w:div w:id="643000660">
          <w:marLeft w:val="0"/>
          <w:marRight w:val="0"/>
          <w:marTop w:val="0"/>
          <w:marBottom w:val="0"/>
          <w:divBdr>
            <w:top w:val="none" w:sz="0" w:space="0" w:color="auto"/>
            <w:left w:val="none" w:sz="0" w:space="0" w:color="auto"/>
            <w:bottom w:val="none" w:sz="0" w:space="0" w:color="auto"/>
            <w:right w:val="none" w:sz="0" w:space="0" w:color="auto"/>
          </w:divBdr>
        </w:div>
        <w:div w:id="1725713157">
          <w:marLeft w:val="0"/>
          <w:marRight w:val="0"/>
          <w:marTop w:val="0"/>
          <w:marBottom w:val="0"/>
          <w:divBdr>
            <w:top w:val="none" w:sz="0" w:space="0" w:color="auto"/>
            <w:left w:val="none" w:sz="0" w:space="0" w:color="auto"/>
            <w:bottom w:val="none" w:sz="0" w:space="0" w:color="auto"/>
            <w:right w:val="none" w:sz="0" w:space="0" w:color="auto"/>
          </w:divBdr>
        </w:div>
        <w:div w:id="334000679">
          <w:marLeft w:val="0"/>
          <w:marRight w:val="0"/>
          <w:marTop w:val="0"/>
          <w:marBottom w:val="0"/>
          <w:divBdr>
            <w:top w:val="none" w:sz="0" w:space="0" w:color="auto"/>
            <w:left w:val="none" w:sz="0" w:space="0" w:color="auto"/>
            <w:bottom w:val="none" w:sz="0" w:space="0" w:color="auto"/>
            <w:right w:val="none" w:sz="0" w:space="0" w:color="auto"/>
          </w:divBdr>
        </w:div>
        <w:div w:id="1892226529">
          <w:marLeft w:val="0"/>
          <w:marRight w:val="0"/>
          <w:marTop w:val="0"/>
          <w:marBottom w:val="0"/>
          <w:divBdr>
            <w:top w:val="none" w:sz="0" w:space="0" w:color="auto"/>
            <w:left w:val="none" w:sz="0" w:space="0" w:color="auto"/>
            <w:bottom w:val="none" w:sz="0" w:space="0" w:color="auto"/>
            <w:right w:val="none" w:sz="0" w:space="0" w:color="auto"/>
          </w:divBdr>
        </w:div>
        <w:div w:id="1866401395">
          <w:marLeft w:val="0"/>
          <w:marRight w:val="0"/>
          <w:marTop w:val="0"/>
          <w:marBottom w:val="0"/>
          <w:divBdr>
            <w:top w:val="none" w:sz="0" w:space="0" w:color="auto"/>
            <w:left w:val="none" w:sz="0" w:space="0" w:color="auto"/>
            <w:bottom w:val="none" w:sz="0" w:space="0" w:color="auto"/>
            <w:right w:val="none" w:sz="0" w:space="0" w:color="auto"/>
          </w:divBdr>
        </w:div>
        <w:div w:id="28072165">
          <w:marLeft w:val="0"/>
          <w:marRight w:val="0"/>
          <w:marTop w:val="0"/>
          <w:marBottom w:val="0"/>
          <w:divBdr>
            <w:top w:val="none" w:sz="0" w:space="0" w:color="auto"/>
            <w:left w:val="none" w:sz="0" w:space="0" w:color="auto"/>
            <w:bottom w:val="none" w:sz="0" w:space="0" w:color="auto"/>
            <w:right w:val="none" w:sz="0" w:space="0" w:color="auto"/>
          </w:divBdr>
        </w:div>
        <w:div w:id="2023512310">
          <w:marLeft w:val="0"/>
          <w:marRight w:val="0"/>
          <w:marTop w:val="0"/>
          <w:marBottom w:val="0"/>
          <w:divBdr>
            <w:top w:val="none" w:sz="0" w:space="0" w:color="auto"/>
            <w:left w:val="none" w:sz="0" w:space="0" w:color="auto"/>
            <w:bottom w:val="none" w:sz="0" w:space="0" w:color="auto"/>
            <w:right w:val="none" w:sz="0" w:space="0" w:color="auto"/>
          </w:divBdr>
        </w:div>
        <w:div w:id="59065912">
          <w:marLeft w:val="0"/>
          <w:marRight w:val="0"/>
          <w:marTop w:val="0"/>
          <w:marBottom w:val="0"/>
          <w:divBdr>
            <w:top w:val="none" w:sz="0" w:space="0" w:color="auto"/>
            <w:left w:val="none" w:sz="0" w:space="0" w:color="auto"/>
            <w:bottom w:val="none" w:sz="0" w:space="0" w:color="auto"/>
            <w:right w:val="none" w:sz="0" w:space="0" w:color="auto"/>
          </w:divBdr>
        </w:div>
        <w:div w:id="1701936217">
          <w:marLeft w:val="0"/>
          <w:marRight w:val="0"/>
          <w:marTop w:val="0"/>
          <w:marBottom w:val="0"/>
          <w:divBdr>
            <w:top w:val="none" w:sz="0" w:space="0" w:color="auto"/>
            <w:left w:val="none" w:sz="0" w:space="0" w:color="auto"/>
            <w:bottom w:val="none" w:sz="0" w:space="0" w:color="auto"/>
            <w:right w:val="none" w:sz="0" w:space="0" w:color="auto"/>
          </w:divBdr>
        </w:div>
        <w:div w:id="312490821">
          <w:marLeft w:val="0"/>
          <w:marRight w:val="0"/>
          <w:marTop w:val="0"/>
          <w:marBottom w:val="0"/>
          <w:divBdr>
            <w:top w:val="none" w:sz="0" w:space="0" w:color="auto"/>
            <w:left w:val="none" w:sz="0" w:space="0" w:color="auto"/>
            <w:bottom w:val="none" w:sz="0" w:space="0" w:color="auto"/>
            <w:right w:val="none" w:sz="0" w:space="0" w:color="auto"/>
          </w:divBdr>
        </w:div>
        <w:div w:id="1556356579">
          <w:marLeft w:val="0"/>
          <w:marRight w:val="0"/>
          <w:marTop w:val="0"/>
          <w:marBottom w:val="0"/>
          <w:divBdr>
            <w:top w:val="none" w:sz="0" w:space="0" w:color="auto"/>
            <w:left w:val="none" w:sz="0" w:space="0" w:color="auto"/>
            <w:bottom w:val="none" w:sz="0" w:space="0" w:color="auto"/>
            <w:right w:val="none" w:sz="0" w:space="0" w:color="auto"/>
          </w:divBdr>
        </w:div>
        <w:div w:id="353922104">
          <w:marLeft w:val="0"/>
          <w:marRight w:val="0"/>
          <w:marTop w:val="0"/>
          <w:marBottom w:val="0"/>
          <w:divBdr>
            <w:top w:val="none" w:sz="0" w:space="0" w:color="auto"/>
            <w:left w:val="none" w:sz="0" w:space="0" w:color="auto"/>
            <w:bottom w:val="none" w:sz="0" w:space="0" w:color="auto"/>
            <w:right w:val="none" w:sz="0" w:space="0" w:color="auto"/>
          </w:divBdr>
        </w:div>
        <w:div w:id="1370718177">
          <w:marLeft w:val="0"/>
          <w:marRight w:val="0"/>
          <w:marTop w:val="0"/>
          <w:marBottom w:val="0"/>
          <w:divBdr>
            <w:top w:val="none" w:sz="0" w:space="0" w:color="auto"/>
            <w:left w:val="none" w:sz="0" w:space="0" w:color="auto"/>
            <w:bottom w:val="none" w:sz="0" w:space="0" w:color="auto"/>
            <w:right w:val="none" w:sz="0" w:space="0" w:color="auto"/>
          </w:divBdr>
        </w:div>
        <w:div w:id="246621754">
          <w:marLeft w:val="0"/>
          <w:marRight w:val="0"/>
          <w:marTop w:val="0"/>
          <w:marBottom w:val="0"/>
          <w:divBdr>
            <w:top w:val="none" w:sz="0" w:space="0" w:color="auto"/>
            <w:left w:val="none" w:sz="0" w:space="0" w:color="auto"/>
            <w:bottom w:val="none" w:sz="0" w:space="0" w:color="auto"/>
            <w:right w:val="none" w:sz="0" w:space="0" w:color="auto"/>
          </w:divBdr>
        </w:div>
        <w:div w:id="457527513">
          <w:marLeft w:val="0"/>
          <w:marRight w:val="0"/>
          <w:marTop w:val="0"/>
          <w:marBottom w:val="0"/>
          <w:divBdr>
            <w:top w:val="none" w:sz="0" w:space="0" w:color="auto"/>
            <w:left w:val="none" w:sz="0" w:space="0" w:color="auto"/>
            <w:bottom w:val="none" w:sz="0" w:space="0" w:color="auto"/>
            <w:right w:val="none" w:sz="0" w:space="0" w:color="auto"/>
          </w:divBdr>
        </w:div>
        <w:div w:id="1181359135">
          <w:marLeft w:val="0"/>
          <w:marRight w:val="0"/>
          <w:marTop w:val="0"/>
          <w:marBottom w:val="0"/>
          <w:divBdr>
            <w:top w:val="none" w:sz="0" w:space="0" w:color="auto"/>
            <w:left w:val="none" w:sz="0" w:space="0" w:color="auto"/>
            <w:bottom w:val="none" w:sz="0" w:space="0" w:color="auto"/>
            <w:right w:val="none" w:sz="0" w:space="0" w:color="auto"/>
          </w:divBdr>
        </w:div>
        <w:div w:id="1663970913">
          <w:marLeft w:val="0"/>
          <w:marRight w:val="0"/>
          <w:marTop w:val="0"/>
          <w:marBottom w:val="0"/>
          <w:divBdr>
            <w:top w:val="none" w:sz="0" w:space="0" w:color="auto"/>
            <w:left w:val="none" w:sz="0" w:space="0" w:color="auto"/>
            <w:bottom w:val="none" w:sz="0" w:space="0" w:color="auto"/>
            <w:right w:val="none" w:sz="0" w:space="0" w:color="auto"/>
          </w:divBdr>
        </w:div>
        <w:div w:id="1587229408">
          <w:marLeft w:val="0"/>
          <w:marRight w:val="0"/>
          <w:marTop w:val="0"/>
          <w:marBottom w:val="0"/>
          <w:divBdr>
            <w:top w:val="none" w:sz="0" w:space="0" w:color="auto"/>
            <w:left w:val="none" w:sz="0" w:space="0" w:color="auto"/>
            <w:bottom w:val="none" w:sz="0" w:space="0" w:color="auto"/>
            <w:right w:val="none" w:sz="0" w:space="0" w:color="auto"/>
          </w:divBdr>
        </w:div>
        <w:div w:id="1620717069">
          <w:marLeft w:val="0"/>
          <w:marRight w:val="0"/>
          <w:marTop w:val="0"/>
          <w:marBottom w:val="0"/>
          <w:divBdr>
            <w:top w:val="none" w:sz="0" w:space="0" w:color="auto"/>
            <w:left w:val="none" w:sz="0" w:space="0" w:color="auto"/>
            <w:bottom w:val="none" w:sz="0" w:space="0" w:color="auto"/>
            <w:right w:val="none" w:sz="0" w:space="0" w:color="auto"/>
          </w:divBdr>
        </w:div>
        <w:div w:id="1216118272">
          <w:marLeft w:val="0"/>
          <w:marRight w:val="0"/>
          <w:marTop w:val="0"/>
          <w:marBottom w:val="0"/>
          <w:divBdr>
            <w:top w:val="none" w:sz="0" w:space="0" w:color="auto"/>
            <w:left w:val="none" w:sz="0" w:space="0" w:color="auto"/>
            <w:bottom w:val="none" w:sz="0" w:space="0" w:color="auto"/>
            <w:right w:val="none" w:sz="0" w:space="0" w:color="auto"/>
          </w:divBdr>
        </w:div>
        <w:div w:id="1777670348">
          <w:marLeft w:val="0"/>
          <w:marRight w:val="0"/>
          <w:marTop w:val="0"/>
          <w:marBottom w:val="0"/>
          <w:divBdr>
            <w:top w:val="none" w:sz="0" w:space="0" w:color="auto"/>
            <w:left w:val="none" w:sz="0" w:space="0" w:color="auto"/>
            <w:bottom w:val="none" w:sz="0" w:space="0" w:color="auto"/>
            <w:right w:val="none" w:sz="0" w:space="0" w:color="auto"/>
          </w:divBdr>
        </w:div>
        <w:div w:id="1343894402">
          <w:marLeft w:val="0"/>
          <w:marRight w:val="0"/>
          <w:marTop w:val="0"/>
          <w:marBottom w:val="0"/>
          <w:divBdr>
            <w:top w:val="none" w:sz="0" w:space="0" w:color="auto"/>
            <w:left w:val="none" w:sz="0" w:space="0" w:color="auto"/>
            <w:bottom w:val="none" w:sz="0" w:space="0" w:color="auto"/>
            <w:right w:val="none" w:sz="0" w:space="0" w:color="auto"/>
          </w:divBdr>
        </w:div>
        <w:div w:id="493377286">
          <w:marLeft w:val="0"/>
          <w:marRight w:val="0"/>
          <w:marTop w:val="0"/>
          <w:marBottom w:val="0"/>
          <w:divBdr>
            <w:top w:val="none" w:sz="0" w:space="0" w:color="auto"/>
            <w:left w:val="none" w:sz="0" w:space="0" w:color="auto"/>
            <w:bottom w:val="none" w:sz="0" w:space="0" w:color="auto"/>
            <w:right w:val="none" w:sz="0" w:space="0" w:color="auto"/>
          </w:divBdr>
        </w:div>
        <w:div w:id="613056201">
          <w:marLeft w:val="0"/>
          <w:marRight w:val="0"/>
          <w:marTop w:val="0"/>
          <w:marBottom w:val="0"/>
          <w:divBdr>
            <w:top w:val="none" w:sz="0" w:space="0" w:color="auto"/>
            <w:left w:val="none" w:sz="0" w:space="0" w:color="auto"/>
            <w:bottom w:val="none" w:sz="0" w:space="0" w:color="auto"/>
            <w:right w:val="none" w:sz="0" w:space="0" w:color="auto"/>
          </w:divBdr>
        </w:div>
        <w:div w:id="344864541">
          <w:marLeft w:val="0"/>
          <w:marRight w:val="0"/>
          <w:marTop w:val="0"/>
          <w:marBottom w:val="0"/>
          <w:divBdr>
            <w:top w:val="none" w:sz="0" w:space="0" w:color="auto"/>
            <w:left w:val="none" w:sz="0" w:space="0" w:color="auto"/>
            <w:bottom w:val="none" w:sz="0" w:space="0" w:color="auto"/>
            <w:right w:val="none" w:sz="0" w:space="0" w:color="auto"/>
          </w:divBdr>
        </w:div>
        <w:div w:id="1937058220">
          <w:marLeft w:val="0"/>
          <w:marRight w:val="0"/>
          <w:marTop w:val="0"/>
          <w:marBottom w:val="0"/>
          <w:divBdr>
            <w:top w:val="none" w:sz="0" w:space="0" w:color="auto"/>
            <w:left w:val="none" w:sz="0" w:space="0" w:color="auto"/>
            <w:bottom w:val="none" w:sz="0" w:space="0" w:color="auto"/>
            <w:right w:val="none" w:sz="0" w:space="0" w:color="auto"/>
          </w:divBdr>
        </w:div>
        <w:div w:id="914361364">
          <w:marLeft w:val="0"/>
          <w:marRight w:val="0"/>
          <w:marTop w:val="0"/>
          <w:marBottom w:val="0"/>
          <w:divBdr>
            <w:top w:val="none" w:sz="0" w:space="0" w:color="auto"/>
            <w:left w:val="none" w:sz="0" w:space="0" w:color="auto"/>
            <w:bottom w:val="none" w:sz="0" w:space="0" w:color="auto"/>
            <w:right w:val="none" w:sz="0" w:space="0" w:color="auto"/>
          </w:divBdr>
        </w:div>
        <w:div w:id="1940062755">
          <w:marLeft w:val="0"/>
          <w:marRight w:val="0"/>
          <w:marTop w:val="0"/>
          <w:marBottom w:val="0"/>
          <w:divBdr>
            <w:top w:val="none" w:sz="0" w:space="0" w:color="auto"/>
            <w:left w:val="none" w:sz="0" w:space="0" w:color="auto"/>
            <w:bottom w:val="none" w:sz="0" w:space="0" w:color="auto"/>
            <w:right w:val="none" w:sz="0" w:space="0" w:color="auto"/>
          </w:divBdr>
        </w:div>
        <w:div w:id="239559221">
          <w:marLeft w:val="0"/>
          <w:marRight w:val="0"/>
          <w:marTop w:val="0"/>
          <w:marBottom w:val="0"/>
          <w:divBdr>
            <w:top w:val="none" w:sz="0" w:space="0" w:color="auto"/>
            <w:left w:val="none" w:sz="0" w:space="0" w:color="auto"/>
            <w:bottom w:val="none" w:sz="0" w:space="0" w:color="auto"/>
            <w:right w:val="none" w:sz="0" w:space="0" w:color="auto"/>
          </w:divBdr>
        </w:div>
        <w:div w:id="665206477">
          <w:marLeft w:val="0"/>
          <w:marRight w:val="0"/>
          <w:marTop w:val="0"/>
          <w:marBottom w:val="0"/>
          <w:divBdr>
            <w:top w:val="none" w:sz="0" w:space="0" w:color="auto"/>
            <w:left w:val="none" w:sz="0" w:space="0" w:color="auto"/>
            <w:bottom w:val="none" w:sz="0" w:space="0" w:color="auto"/>
            <w:right w:val="none" w:sz="0" w:space="0" w:color="auto"/>
          </w:divBdr>
        </w:div>
        <w:div w:id="1595631252">
          <w:marLeft w:val="0"/>
          <w:marRight w:val="0"/>
          <w:marTop w:val="0"/>
          <w:marBottom w:val="0"/>
          <w:divBdr>
            <w:top w:val="none" w:sz="0" w:space="0" w:color="auto"/>
            <w:left w:val="none" w:sz="0" w:space="0" w:color="auto"/>
            <w:bottom w:val="none" w:sz="0" w:space="0" w:color="auto"/>
            <w:right w:val="none" w:sz="0" w:space="0" w:color="auto"/>
          </w:divBdr>
        </w:div>
        <w:div w:id="1816096602">
          <w:marLeft w:val="0"/>
          <w:marRight w:val="0"/>
          <w:marTop w:val="0"/>
          <w:marBottom w:val="0"/>
          <w:divBdr>
            <w:top w:val="none" w:sz="0" w:space="0" w:color="auto"/>
            <w:left w:val="none" w:sz="0" w:space="0" w:color="auto"/>
            <w:bottom w:val="none" w:sz="0" w:space="0" w:color="auto"/>
            <w:right w:val="none" w:sz="0" w:space="0" w:color="auto"/>
          </w:divBdr>
        </w:div>
        <w:div w:id="1729261972">
          <w:marLeft w:val="0"/>
          <w:marRight w:val="0"/>
          <w:marTop w:val="0"/>
          <w:marBottom w:val="0"/>
          <w:divBdr>
            <w:top w:val="none" w:sz="0" w:space="0" w:color="auto"/>
            <w:left w:val="none" w:sz="0" w:space="0" w:color="auto"/>
            <w:bottom w:val="none" w:sz="0" w:space="0" w:color="auto"/>
            <w:right w:val="none" w:sz="0" w:space="0" w:color="auto"/>
          </w:divBdr>
        </w:div>
        <w:div w:id="1897088912">
          <w:marLeft w:val="0"/>
          <w:marRight w:val="0"/>
          <w:marTop w:val="0"/>
          <w:marBottom w:val="0"/>
          <w:divBdr>
            <w:top w:val="none" w:sz="0" w:space="0" w:color="auto"/>
            <w:left w:val="none" w:sz="0" w:space="0" w:color="auto"/>
            <w:bottom w:val="none" w:sz="0" w:space="0" w:color="auto"/>
            <w:right w:val="none" w:sz="0" w:space="0" w:color="auto"/>
          </w:divBdr>
        </w:div>
        <w:div w:id="2095517220">
          <w:marLeft w:val="0"/>
          <w:marRight w:val="0"/>
          <w:marTop w:val="0"/>
          <w:marBottom w:val="0"/>
          <w:divBdr>
            <w:top w:val="none" w:sz="0" w:space="0" w:color="auto"/>
            <w:left w:val="none" w:sz="0" w:space="0" w:color="auto"/>
            <w:bottom w:val="none" w:sz="0" w:space="0" w:color="auto"/>
            <w:right w:val="none" w:sz="0" w:space="0" w:color="auto"/>
          </w:divBdr>
        </w:div>
        <w:div w:id="477613">
          <w:marLeft w:val="0"/>
          <w:marRight w:val="0"/>
          <w:marTop w:val="0"/>
          <w:marBottom w:val="0"/>
          <w:divBdr>
            <w:top w:val="none" w:sz="0" w:space="0" w:color="auto"/>
            <w:left w:val="none" w:sz="0" w:space="0" w:color="auto"/>
            <w:bottom w:val="none" w:sz="0" w:space="0" w:color="auto"/>
            <w:right w:val="none" w:sz="0" w:space="0" w:color="auto"/>
          </w:divBdr>
        </w:div>
        <w:div w:id="384303838">
          <w:marLeft w:val="0"/>
          <w:marRight w:val="0"/>
          <w:marTop w:val="0"/>
          <w:marBottom w:val="0"/>
          <w:divBdr>
            <w:top w:val="none" w:sz="0" w:space="0" w:color="auto"/>
            <w:left w:val="none" w:sz="0" w:space="0" w:color="auto"/>
            <w:bottom w:val="none" w:sz="0" w:space="0" w:color="auto"/>
            <w:right w:val="none" w:sz="0" w:space="0" w:color="auto"/>
          </w:divBdr>
        </w:div>
        <w:div w:id="2081436298">
          <w:marLeft w:val="0"/>
          <w:marRight w:val="0"/>
          <w:marTop w:val="0"/>
          <w:marBottom w:val="0"/>
          <w:divBdr>
            <w:top w:val="none" w:sz="0" w:space="0" w:color="auto"/>
            <w:left w:val="none" w:sz="0" w:space="0" w:color="auto"/>
            <w:bottom w:val="none" w:sz="0" w:space="0" w:color="auto"/>
            <w:right w:val="none" w:sz="0" w:space="0" w:color="auto"/>
          </w:divBdr>
        </w:div>
        <w:div w:id="2121760019">
          <w:marLeft w:val="0"/>
          <w:marRight w:val="0"/>
          <w:marTop w:val="0"/>
          <w:marBottom w:val="0"/>
          <w:divBdr>
            <w:top w:val="none" w:sz="0" w:space="0" w:color="auto"/>
            <w:left w:val="none" w:sz="0" w:space="0" w:color="auto"/>
            <w:bottom w:val="none" w:sz="0" w:space="0" w:color="auto"/>
            <w:right w:val="none" w:sz="0" w:space="0" w:color="auto"/>
          </w:divBdr>
        </w:div>
        <w:div w:id="1722512106">
          <w:marLeft w:val="0"/>
          <w:marRight w:val="0"/>
          <w:marTop w:val="0"/>
          <w:marBottom w:val="0"/>
          <w:divBdr>
            <w:top w:val="none" w:sz="0" w:space="0" w:color="auto"/>
            <w:left w:val="none" w:sz="0" w:space="0" w:color="auto"/>
            <w:bottom w:val="none" w:sz="0" w:space="0" w:color="auto"/>
            <w:right w:val="none" w:sz="0" w:space="0" w:color="auto"/>
          </w:divBdr>
        </w:div>
        <w:div w:id="488984189">
          <w:marLeft w:val="0"/>
          <w:marRight w:val="0"/>
          <w:marTop w:val="0"/>
          <w:marBottom w:val="0"/>
          <w:divBdr>
            <w:top w:val="none" w:sz="0" w:space="0" w:color="auto"/>
            <w:left w:val="none" w:sz="0" w:space="0" w:color="auto"/>
            <w:bottom w:val="none" w:sz="0" w:space="0" w:color="auto"/>
            <w:right w:val="none" w:sz="0" w:space="0" w:color="auto"/>
          </w:divBdr>
        </w:div>
        <w:div w:id="995842556">
          <w:marLeft w:val="0"/>
          <w:marRight w:val="0"/>
          <w:marTop w:val="0"/>
          <w:marBottom w:val="0"/>
          <w:divBdr>
            <w:top w:val="none" w:sz="0" w:space="0" w:color="auto"/>
            <w:left w:val="none" w:sz="0" w:space="0" w:color="auto"/>
            <w:bottom w:val="none" w:sz="0" w:space="0" w:color="auto"/>
            <w:right w:val="none" w:sz="0" w:space="0" w:color="auto"/>
          </w:divBdr>
        </w:div>
        <w:div w:id="864831562">
          <w:marLeft w:val="0"/>
          <w:marRight w:val="0"/>
          <w:marTop w:val="0"/>
          <w:marBottom w:val="0"/>
          <w:divBdr>
            <w:top w:val="none" w:sz="0" w:space="0" w:color="auto"/>
            <w:left w:val="none" w:sz="0" w:space="0" w:color="auto"/>
            <w:bottom w:val="none" w:sz="0" w:space="0" w:color="auto"/>
            <w:right w:val="none" w:sz="0" w:space="0" w:color="auto"/>
          </w:divBdr>
        </w:div>
        <w:div w:id="1813905610">
          <w:marLeft w:val="0"/>
          <w:marRight w:val="0"/>
          <w:marTop w:val="0"/>
          <w:marBottom w:val="0"/>
          <w:divBdr>
            <w:top w:val="none" w:sz="0" w:space="0" w:color="auto"/>
            <w:left w:val="none" w:sz="0" w:space="0" w:color="auto"/>
            <w:bottom w:val="none" w:sz="0" w:space="0" w:color="auto"/>
            <w:right w:val="none" w:sz="0" w:space="0" w:color="auto"/>
          </w:divBdr>
        </w:div>
        <w:div w:id="1168864633">
          <w:marLeft w:val="0"/>
          <w:marRight w:val="0"/>
          <w:marTop w:val="0"/>
          <w:marBottom w:val="0"/>
          <w:divBdr>
            <w:top w:val="none" w:sz="0" w:space="0" w:color="auto"/>
            <w:left w:val="none" w:sz="0" w:space="0" w:color="auto"/>
            <w:bottom w:val="none" w:sz="0" w:space="0" w:color="auto"/>
            <w:right w:val="none" w:sz="0" w:space="0" w:color="auto"/>
          </w:divBdr>
        </w:div>
        <w:div w:id="1056125770">
          <w:marLeft w:val="0"/>
          <w:marRight w:val="0"/>
          <w:marTop w:val="0"/>
          <w:marBottom w:val="0"/>
          <w:divBdr>
            <w:top w:val="none" w:sz="0" w:space="0" w:color="auto"/>
            <w:left w:val="none" w:sz="0" w:space="0" w:color="auto"/>
            <w:bottom w:val="none" w:sz="0" w:space="0" w:color="auto"/>
            <w:right w:val="none" w:sz="0" w:space="0" w:color="auto"/>
          </w:divBdr>
        </w:div>
        <w:div w:id="1100026143">
          <w:marLeft w:val="0"/>
          <w:marRight w:val="0"/>
          <w:marTop w:val="0"/>
          <w:marBottom w:val="0"/>
          <w:divBdr>
            <w:top w:val="none" w:sz="0" w:space="0" w:color="auto"/>
            <w:left w:val="none" w:sz="0" w:space="0" w:color="auto"/>
            <w:bottom w:val="none" w:sz="0" w:space="0" w:color="auto"/>
            <w:right w:val="none" w:sz="0" w:space="0" w:color="auto"/>
          </w:divBdr>
        </w:div>
        <w:div w:id="1782913955">
          <w:marLeft w:val="0"/>
          <w:marRight w:val="0"/>
          <w:marTop w:val="0"/>
          <w:marBottom w:val="0"/>
          <w:divBdr>
            <w:top w:val="none" w:sz="0" w:space="0" w:color="auto"/>
            <w:left w:val="none" w:sz="0" w:space="0" w:color="auto"/>
            <w:bottom w:val="none" w:sz="0" w:space="0" w:color="auto"/>
            <w:right w:val="none" w:sz="0" w:space="0" w:color="auto"/>
          </w:divBdr>
        </w:div>
        <w:div w:id="987977647">
          <w:marLeft w:val="0"/>
          <w:marRight w:val="0"/>
          <w:marTop w:val="0"/>
          <w:marBottom w:val="0"/>
          <w:divBdr>
            <w:top w:val="none" w:sz="0" w:space="0" w:color="auto"/>
            <w:left w:val="none" w:sz="0" w:space="0" w:color="auto"/>
            <w:bottom w:val="none" w:sz="0" w:space="0" w:color="auto"/>
            <w:right w:val="none" w:sz="0" w:space="0" w:color="auto"/>
          </w:divBdr>
        </w:div>
        <w:div w:id="1793354103">
          <w:marLeft w:val="0"/>
          <w:marRight w:val="0"/>
          <w:marTop w:val="0"/>
          <w:marBottom w:val="0"/>
          <w:divBdr>
            <w:top w:val="none" w:sz="0" w:space="0" w:color="auto"/>
            <w:left w:val="none" w:sz="0" w:space="0" w:color="auto"/>
            <w:bottom w:val="none" w:sz="0" w:space="0" w:color="auto"/>
            <w:right w:val="none" w:sz="0" w:space="0" w:color="auto"/>
          </w:divBdr>
        </w:div>
        <w:div w:id="603608596">
          <w:marLeft w:val="0"/>
          <w:marRight w:val="0"/>
          <w:marTop w:val="0"/>
          <w:marBottom w:val="0"/>
          <w:divBdr>
            <w:top w:val="none" w:sz="0" w:space="0" w:color="auto"/>
            <w:left w:val="none" w:sz="0" w:space="0" w:color="auto"/>
            <w:bottom w:val="none" w:sz="0" w:space="0" w:color="auto"/>
            <w:right w:val="none" w:sz="0" w:space="0" w:color="auto"/>
          </w:divBdr>
        </w:div>
        <w:div w:id="1368601583">
          <w:marLeft w:val="0"/>
          <w:marRight w:val="0"/>
          <w:marTop w:val="0"/>
          <w:marBottom w:val="0"/>
          <w:divBdr>
            <w:top w:val="none" w:sz="0" w:space="0" w:color="auto"/>
            <w:left w:val="none" w:sz="0" w:space="0" w:color="auto"/>
            <w:bottom w:val="none" w:sz="0" w:space="0" w:color="auto"/>
            <w:right w:val="none" w:sz="0" w:space="0" w:color="auto"/>
          </w:divBdr>
        </w:div>
        <w:div w:id="1791778892">
          <w:marLeft w:val="0"/>
          <w:marRight w:val="0"/>
          <w:marTop w:val="0"/>
          <w:marBottom w:val="0"/>
          <w:divBdr>
            <w:top w:val="none" w:sz="0" w:space="0" w:color="auto"/>
            <w:left w:val="none" w:sz="0" w:space="0" w:color="auto"/>
            <w:bottom w:val="none" w:sz="0" w:space="0" w:color="auto"/>
            <w:right w:val="none" w:sz="0" w:space="0" w:color="auto"/>
          </w:divBdr>
        </w:div>
        <w:div w:id="1755736443">
          <w:marLeft w:val="0"/>
          <w:marRight w:val="0"/>
          <w:marTop w:val="0"/>
          <w:marBottom w:val="0"/>
          <w:divBdr>
            <w:top w:val="none" w:sz="0" w:space="0" w:color="auto"/>
            <w:left w:val="none" w:sz="0" w:space="0" w:color="auto"/>
            <w:bottom w:val="none" w:sz="0" w:space="0" w:color="auto"/>
            <w:right w:val="none" w:sz="0" w:space="0" w:color="auto"/>
          </w:divBdr>
        </w:div>
        <w:div w:id="1123571370">
          <w:marLeft w:val="0"/>
          <w:marRight w:val="0"/>
          <w:marTop w:val="0"/>
          <w:marBottom w:val="0"/>
          <w:divBdr>
            <w:top w:val="none" w:sz="0" w:space="0" w:color="auto"/>
            <w:left w:val="none" w:sz="0" w:space="0" w:color="auto"/>
            <w:bottom w:val="none" w:sz="0" w:space="0" w:color="auto"/>
            <w:right w:val="none" w:sz="0" w:space="0" w:color="auto"/>
          </w:divBdr>
        </w:div>
        <w:div w:id="1806853637">
          <w:marLeft w:val="0"/>
          <w:marRight w:val="0"/>
          <w:marTop w:val="0"/>
          <w:marBottom w:val="0"/>
          <w:divBdr>
            <w:top w:val="none" w:sz="0" w:space="0" w:color="auto"/>
            <w:left w:val="none" w:sz="0" w:space="0" w:color="auto"/>
            <w:bottom w:val="none" w:sz="0" w:space="0" w:color="auto"/>
            <w:right w:val="none" w:sz="0" w:space="0" w:color="auto"/>
          </w:divBdr>
        </w:div>
        <w:div w:id="1726220175">
          <w:marLeft w:val="0"/>
          <w:marRight w:val="0"/>
          <w:marTop w:val="0"/>
          <w:marBottom w:val="0"/>
          <w:divBdr>
            <w:top w:val="none" w:sz="0" w:space="0" w:color="auto"/>
            <w:left w:val="none" w:sz="0" w:space="0" w:color="auto"/>
            <w:bottom w:val="none" w:sz="0" w:space="0" w:color="auto"/>
            <w:right w:val="none" w:sz="0" w:space="0" w:color="auto"/>
          </w:divBdr>
        </w:div>
        <w:div w:id="104740758">
          <w:marLeft w:val="0"/>
          <w:marRight w:val="0"/>
          <w:marTop w:val="0"/>
          <w:marBottom w:val="0"/>
          <w:divBdr>
            <w:top w:val="none" w:sz="0" w:space="0" w:color="auto"/>
            <w:left w:val="none" w:sz="0" w:space="0" w:color="auto"/>
            <w:bottom w:val="none" w:sz="0" w:space="0" w:color="auto"/>
            <w:right w:val="none" w:sz="0" w:space="0" w:color="auto"/>
          </w:divBdr>
        </w:div>
        <w:div w:id="83306543">
          <w:marLeft w:val="0"/>
          <w:marRight w:val="0"/>
          <w:marTop w:val="0"/>
          <w:marBottom w:val="0"/>
          <w:divBdr>
            <w:top w:val="none" w:sz="0" w:space="0" w:color="auto"/>
            <w:left w:val="none" w:sz="0" w:space="0" w:color="auto"/>
            <w:bottom w:val="none" w:sz="0" w:space="0" w:color="auto"/>
            <w:right w:val="none" w:sz="0" w:space="0" w:color="auto"/>
          </w:divBdr>
        </w:div>
      </w:divsChild>
    </w:div>
    <w:div w:id="779178422">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19462312">
      <w:bodyDiv w:val="1"/>
      <w:marLeft w:val="0"/>
      <w:marRight w:val="0"/>
      <w:marTop w:val="0"/>
      <w:marBottom w:val="0"/>
      <w:divBdr>
        <w:top w:val="none" w:sz="0" w:space="0" w:color="auto"/>
        <w:left w:val="none" w:sz="0" w:space="0" w:color="auto"/>
        <w:bottom w:val="none" w:sz="0" w:space="0" w:color="auto"/>
        <w:right w:val="none" w:sz="0" w:space="0" w:color="auto"/>
      </w:divBdr>
    </w:div>
    <w:div w:id="827328224">
      <w:bodyDiv w:val="1"/>
      <w:marLeft w:val="0"/>
      <w:marRight w:val="0"/>
      <w:marTop w:val="0"/>
      <w:marBottom w:val="0"/>
      <w:divBdr>
        <w:top w:val="none" w:sz="0" w:space="0" w:color="auto"/>
        <w:left w:val="none" w:sz="0" w:space="0" w:color="auto"/>
        <w:bottom w:val="none" w:sz="0" w:space="0" w:color="auto"/>
        <w:right w:val="none" w:sz="0" w:space="0" w:color="auto"/>
      </w:divBdr>
      <w:divsChild>
        <w:div w:id="1922132905">
          <w:marLeft w:val="0"/>
          <w:marRight w:val="0"/>
          <w:marTop w:val="0"/>
          <w:marBottom w:val="0"/>
          <w:divBdr>
            <w:top w:val="none" w:sz="0" w:space="0" w:color="auto"/>
            <w:left w:val="none" w:sz="0" w:space="0" w:color="auto"/>
            <w:bottom w:val="none" w:sz="0" w:space="0" w:color="auto"/>
            <w:right w:val="none" w:sz="0" w:space="0" w:color="auto"/>
          </w:divBdr>
        </w:div>
        <w:div w:id="1658800999">
          <w:marLeft w:val="0"/>
          <w:marRight w:val="0"/>
          <w:marTop w:val="0"/>
          <w:marBottom w:val="0"/>
          <w:divBdr>
            <w:top w:val="none" w:sz="0" w:space="0" w:color="auto"/>
            <w:left w:val="none" w:sz="0" w:space="0" w:color="auto"/>
            <w:bottom w:val="none" w:sz="0" w:space="0" w:color="auto"/>
            <w:right w:val="none" w:sz="0" w:space="0" w:color="auto"/>
          </w:divBdr>
        </w:div>
        <w:div w:id="1122530744">
          <w:marLeft w:val="0"/>
          <w:marRight w:val="0"/>
          <w:marTop w:val="0"/>
          <w:marBottom w:val="0"/>
          <w:divBdr>
            <w:top w:val="none" w:sz="0" w:space="0" w:color="auto"/>
            <w:left w:val="none" w:sz="0" w:space="0" w:color="auto"/>
            <w:bottom w:val="none" w:sz="0" w:space="0" w:color="auto"/>
            <w:right w:val="none" w:sz="0" w:space="0" w:color="auto"/>
          </w:divBdr>
        </w:div>
        <w:div w:id="1033112200">
          <w:marLeft w:val="0"/>
          <w:marRight w:val="0"/>
          <w:marTop w:val="0"/>
          <w:marBottom w:val="0"/>
          <w:divBdr>
            <w:top w:val="none" w:sz="0" w:space="0" w:color="auto"/>
            <w:left w:val="none" w:sz="0" w:space="0" w:color="auto"/>
            <w:bottom w:val="none" w:sz="0" w:space="0" w:color="auto"/>
            <w:right w:val="none" w:sz="0" w:space="0" w:color="auto"/>
          </w:divBdr>
        </w:div>
        <w:div w:id="260071318">
          <w:marLeft w:val="0"/>
          <w:marRight w:val="0"/>
          <w:marTop w:val="0"/>
          <w:marBottom w:val="0"/>
          <w:divBdr>
            <w:top w:val="none" w:sz="0" w:space="0" w:color="auto"/>
            <w:left w:val="none" w:sz="0" w:space="0" w:color="auto"/>
            <w:bottom w:val="none" w:sz="0" w:space="0" w:color="auto"/>
            <w:right w:val="none" w:sz="0" w:space="0" w:color="auto"/>
          </w:divBdr>
        </w:div>
        <w:div w:id="731972326">
          <w:marLeft w:val="0"/>
          <w:marRight w:val="0"/>
          <w:marTop w:val="0"/>
          <w:marBottom w:val="0"/>
          <w:divBdr>
            <w:top w:val="none" w:sz="0" w:space="0" w:color="auto"/>
            <w:left w:val="none" w:sz="0" w:space="0" w:color="auto"/>
            <w:bottom w:val="none" w:sz="0" w:space="0" w:color="auto"/>
            <w:right w:val="none" w:sz="0" w:space="0" w:color="auto"/>
          </w:divBdr>
        </w:div>
        <w:div w:id="1258755234">
          <w:marLeft w:val="0"/>
          <w:marRight w:val="0"/>
          <w:marTop w:val="0"/>
          <w:marBottom w:val="0"/>
          <w:divBdr>
            <w:top w:val="none" w:sz="0" w:space="0" w:color="auto"/>
            <w:left w:val="none" w:sz="0" w:space="0" w:color="auto"/>
            <w:bottom w:val="none" w:sz="0" w:space="0" w:color="auto"/>
            <w:right w:val="none" w:sz="0" w:space="0" w:color="auto"/>
          </w:divBdr>
        </w:div>
        <w:div w:id="615715436">
          <w:marLeft w:val="0"/>
          <w:marRight w:val="0"/>
          <w:marTop w:val="0"/>
          <w:marBottom w:val="0"/>
          <w:divBdr>
            <w:top w:val="none" w:sz="0" w:space="0" w:color="auto"/>
            <w:left w:val="none" w:sz="0" w:space="0" w:color="auto"/>
            <w:bottom w:val="none" w:sz="0" w:space="0" w:color="auto"/>
            <w:right w:val="none" w:sz="0" w:space="0" w:color="auto"/>
          </w:divBdr>
        </w:div>
        <w:div w:id="1403795099">
          <w:marLeft w:val="0"/>
          <w:marRight w:val="0"/>
          <w:marTop w:val="0"/>
          <w:marBottom w:val="0"/>
          <w:divBdr>
            <w:top w:val="none" w:sz="0" w:space="0" w:color="auto"/>
            <w:left w:val="none" w:sz="0" w:space="0" w:color="auto"/>
            <w:bottom w:val="none" w:sz="0" w:space="0" w:color="auto"/>
            <w:right w:val="none" w:sz="0" w:space="0" w:color="auto"/>
          </w:divBdr>
        </w:div>
        <w:div w:id="1788235991">
          <w:marLeft w:val="0"/>
          <w:marRight w:val="0"/>
          <w:marTop w:val="0"/>
          <w:marBottom w:val="0"/>
          <w:divBdr>
            <w:top w:val="none" w:sz="0" w:space="0" w:color="auto"/>
            <w:left w:val="none" w:sz="0" w:space="0" w:color="auto"/>
            <w:bottom w:val="none" w:sz="0" w:space="0" w:color="auto"/>
            <w:right w:val="none" w:sz="0" w:space="0" w:color="auto"/>
          </w:divBdr>
        </w:div>
        <w:div w:id="2062822996">
          <w:marLeft w:val="0"/>
          <w:marRight w:val="0"/>
          <w:marTop w:val="0"/>
          <w:marBottom w:val="0"/>
          <w:divBdr>
            <w:top w:val="none" w:sz="0" w:space="0" w:color="auto"/>
            <w:left w:val="none" w:sz="0" w:space="0" w:color="auto"/>
            <w:bottom w:val="none" w:sz="0" w:space="0" w:color="auto"/>
            <w:right w:val="none" w:sz="0" w:space="0" w:color="auto"/>
          </w:divBdr>
        </w:div>
        <w:div w:id="1358651556">
          <w:marLeft w:val="0"/>
          <w:marRight w:val="0"/>
          <w:marTop w:val="0"/>
          <w:marBottom w:val="0"/>
          <w:divBdr>
            <w:top w:val="none" w:sz="0" w:space="0" w:color="auto"/>
            <w:left w:val="none" w:sz="0" w:space="0" w:color="auto"/>
            <w:bottom w:val="none" w:sz="0" w:space="0" w:color="auto"/>
            <w:right w:val="none" w:sz="0" w:space="0" w:color="auto"/>
          </w:divBdr>
        </w:div>
        <w:div w:id="708603174">
          <w:marLeft w:val="0"/>
          <w:marRight w:val="0"/>
          <w:marTop w:val="0"/>
          <w:marBottom w:val="0"/>
          <w:divBdr>
            <w:top w:val="none" w:sz="0" w:space="0" w:color="auto"/>
            <w:left w:val="none" w:sz="0" w:space="0" w:color="auto"/>
            <w:bottom w:val="none" w:sz="0" w:space="0" w:color="auto"/>
            <w:right w:val="none" w:sz="0" w:space="0" w:color="auto"/>
          </w:divBdr>
        </w:div>
        <w:div w:id="1985890069">
          <w:marLeft w:val="0"/>
          <w:marRight w:val="0"/>
          <w:marTop w:val="0"/>
          <w:marBottom w:val="0"/>
          <w:divBdr>
            <w:top w:val="none" w:sz="0" w:space="0" w:color="auto"/>
            <w:left w:val="none" w:sz="0" w:space="0" w:color="auto"/>
            <w:bottom w:val="none" w:sz="0" w:space="0" w:color="auto"/>
            <w:right w:val="none" w:sz="0" w:space="0" w:color="auto"/>
          </w:divBdr>
        </w:div>
        <w:div w:id="399789411">
          <w:marLeft w:val="0"/>
          <w:marRight w:val="0"/>
          <w:marTop w:val="0"/>
          <w:marBottom w:val="0"/>
          <w:divBdr>
            <w:top w:val="none" w:sz="0" w:space="0" w:color="auto"/>
            <w:left w:val="none" w:sz="0" w:space="0" w:color="auto"/>
            <w:bottom w:val="none" w:sz="0" w:space="0" w:color="auto"/>
            <w:right w:val="none" w:sz="0" w:space="0" w:color="auto"/>
          </w:divBdr>
        </w:div>
        <w:div w:id="1742022611">
          <w:marLeft w:val="0"/>
          <w:marRight w:val="0"/>
          <w:marTop w:val="0"/>
          <w:marBottom w:val="0"/>
          <w:divBdr>
            <w:top w:val="none" w:sz="0" w:space="0" w:color="auto"/>
            <w:left w:val="none" w:sz="0" w:space="0" w:color="auto"/>
            <w:bottom w:val="none" w:sz="0" w:space="0" w:color="auto"/>
            <w:right w:val="none" w:sz="0" w:space="0" w:color="auto"/>
          </w:divBdr>
        </w:div>
        <w:div w:id="1526671293">
          <w:marLeft w:val="0"/>
          <w:marRight w:val="0"/>
          <w:marTop w:val="0"/>
          <w:marBottom w:val="0"/>
          <w:divBdr>
            <w:top w:val="none" w:sz="0" w:space="0" w:color="auto"/>
            <w:left w:val="none" w:sz="0" w:space="0" w:color="auto"/>
            <w:bottom w:val="none" w:sz="0" w:space="0" w:color="auto"/>
            <w:right w:val="none" w:sz="0" w:space="0" w:color="auto"/>
          </w:divBdr>
        </w:div>
        <w:div w:id="150291226">
          <w:marLeft w:val="0"/>
          <w:marRight w:val="0"/>
          <w:marTop w:val="0"/>
          <w:marBottom w:val="0"/>
          <w:divBdr>
            <w:top w:val="none" w:sz="0" w:space="0" w:color="auto"/>
            <w:left w:val="none" w:sz="0" w:space="0" w:color="auto"/>
            <w:bottom w:val="none" w:sz="0" w:space="0" w:color="auto"/>
            <w:right w:val="none" w:sz="0" w:space="0" w:color="auto"/>
          </w:divBdr>
        </w:div>
        <w:div w:id="1722053217">
          <w:marLeft w:val="0"/>
          <w:marRight w:val="0"/>
          <w:marTop w:val="0"/>
          <w:marBottom w:val="0"/>
          <w:divBdr>
            <w:top w:val="none" w:sz="0" w:space="0" w:color="auto"/>
            <w:left w:val="none" w:sz="0" w:space="0" w:color="auto"/>
            <w:bottom w:val="none" w:sz="0" w:space="0" w:color="auto"/>
            <w:right w:val="none" w:sz="0" w:space="0" w:color="auto"/>
          </w:divBdr>
        </w:div>
        <w:div w:id="568420644">
          <w:marLeft w:val="0"/>
          <w:marRight w:val="0"/>
          <w:marTop w:val="0"/>
          <w:marBottom w:val="0"/>
          <w:divBdr>
            <w:top w:val="none" w:sz="0" w:space="0" w:color="auto"/>
            <w:left w:val="none" w:sz="0" w:space="0" w:color="auto"/>
            <w:bottom w:val="none" w:sz="0" w:space="0" w:color="auto"/>
            <w:right w:val="none" w:sz="0" w:space="0" w:color="auto"/>
          </w:divBdr>
        </w:div>
        <w:div w:id="852064445">
          <w:marLeft w:val="0"/>
          <w:marRight w:val="0"/>
          <w:marTop w:val="0"/>
          <w:marBottom w:val="0"/>
          <w:divBdr>
            <w:top w:val="none" w:sz="0" w:space="0" w:color="auto"/>
            <w:left w:val="none" w:sz="0" w:space="0" w:color="auto"/>
            <w:bottom w:val="none" w:sz="0" w:space="0" w:color="auto"/>
            <w:right w:val="none" w:sz="0" w:space="0" w:color="auto"/>
          </w:divBdr>
        </w:div>
        <w:div w:id="403646323">
          <w:marLeft w:val="0"/>
          <w:marRight w:val="0"/>
          <w:marTop w:val="0"/>
          <w:marBottom w:val="0"/>
          <w:divBdr>
            <w:top w:val="none" w:sz="0" w:space="0" w:color="auto"/>
            <w:left w:val="none" w:sz="0" w:space="0" w:color="auto"/>
            <w:bottom w:val="none" w:sz="0" w:space="0" w:color="auto"/>
            <w:right w:val="none" w:sz="0" w:space="0" w:color="auto"/>
          </w:divBdr>
        </w:div>
        <w:div w:id="221068336">
          <w:marLeft w:val="0"/>
          <w:marRight w:val="0"/>
          <w:marTop w:val="0"/>
          <w:marBottom w:val="0"/>
          <w:divBdr>
            <w:top w:val="none" w:sz="0" w:space="0" w:color="auto"/>
            <w:left w:val="none" w:sz="0" w:space="0" w:color="auto"/>
            <w:bottom w:val="none" w:sz="0" w:space="0" w:color="auto"/>
            <w:right w:val="none" w:sz="0" w:space="0" w:color="auto"/>
          </w:divBdr>
        </w:div>
        <w:div w:id="308749645">
          <w:marLeft w:val="0"/>
          <w:marRight w:val="0"/>
          <w:marTop w:val="0"/>
          <w:marBottom w:val="0"/>
          <w:divBdr>
            <w:top w:val="none" w:sz="0" w:space="0" w:color="auto"/>
            <w:left w:val="none" w:sz="0" w:space="0" w:color="auto"/>
            <w:bottom w:val="none" w:sz="0" w:space="0" w:color="auto"/>
            <w:right w:val="none" w:sz="0" w:space="0" w:color="auto"/>
          </w:divBdr>
        </w:div>
        <w:div w:id="260916714">
          <w:marLeft w:val="0"/>
          <w:marRight w:val="0"/>
          <w:marTop w:val="0"/>
          <w:marBottom w:val="0"/>
          <w:divBdr>
            <w:top w:val="none" w:sz="0" w:space="0" w:color="auto"/>
            <w:left w:val="none" w:sz="0" w:space="0" w:color="auto"/>
            <w:bottom w:val="none" w:sz="0" w:space="0" w:color="auto"/>
            <w:right w:val="none" w:sz="0" w:space="0" w:color="auto"/>
          </w:divBdr>
        </w:div>
        <w:div w:id="1148863456">
          <w:marLeft w:val="0"/>
          <w:marRight w:val="0"/>
          <w:marTop w:val="0"/>
          <w:marBottom w:val="0"/>
          <w:divBdr>
            <w:top w:val="none" w:sz="0" w:space="0" w:color="auto"/>
            <w:left w:val="none" w:sz="0" w:space="0" w:color="auto"/>
            <w:bottom w:val="none" w:sz="0" w:space="0" w:color="auto"/>
            <w:right w:val="none" w:sz="0" w:space="0" w:color="auto"/>
          </w:divBdr>
        </w:div>
        <w:div w:id="263728184">
          <w:marLeft w:val="0"/>
          <w:marRight w:val="0"/>
          <w:marTop w:val="0"/>
          <w:marBottom w:val="0"/>
          <w:divBdr>
            <w:top w:val="none" w:sz="0" w:space="0" w:color="auto"/>
            <w:left w:val="none" w:sz="0" w:space="0" w:color="auto"/>
            <w:bottom w:val="none" w:sz="0" w:space="0" w:color="auto"/>
            <w:right w:val="none" w:sz="0" w:space="0" w:color="auto"/>
          </w:divBdr>
        </w:div>
        <w:div w:id="1762020787">
          <w:marLeft w:val="0"/>
          <w:marRight w:val="0"/>
          <w:marTop w:val="0"/>
          <w:marBottom w:val="0"/>
          <w:divBdr>
            <w:top w:val="none" w:sz="0" w:space="0" w:color="auto"/>
            <w:left w:val="none" w:sz="0" w:space="0" w:color="auto"/>
            <w:bottom w:val="none" w:sz="0" w:space="0" w:color="auto"/>
            <w:right w:val="none" w:sz="0" w:space="0" w:color="auto"/>
          </w:divBdr>
        </w:div>
        <w:div w:id="1773160405">
          <w:marLeft w:val="0"/>
          <w:marRight w:val="0"/>
          <w:marTop w:val="0"/>
          <w:marBottom w:val="0"/>
          <w:divBdr>
            <w:top w:val="none" w:sz="0" w:space="0" w:color="auto"/>
            <w:left w:val="none" w:sz="0" w:space="0" w:color="auto"/>
            <w:bottom w:val="none" w:sz="0" w:space="0" w:color="auto"/>
            <w:right w:val="none" w:sz="0" w:space="0" w:color="auto"/>
          </w:divBdr>
        </w:div>
        <w:div w:id="1675260479">
          <w:marLeft w:val="0"/>
          <w:marRight w:val="0"/>
          <w:marTop w:val="0"/>
          <w:marBottom w:val="0"/>
          <w:divBdr>
            <w:top w:val="none" w:sz="0" w:space="0" w:color="auto"/>
            <w:left w:val="none" w:sz="0" w:space="0" w:color="auto"/>
            <w:bottom w:val="none" w:sz="0" w:space="0" w:color="auto"/>
            <w:right w:val="none" w:sz="0" w:space="0" w:color="auto"/>
          </w:divBdr>
        </w:div>
        <w:div w:id="352072291">
          <w:marLeft w:val="0"/>
          <w:marRight w:val="0"/>
          <w:marTop w:val="0"/>
          <w:marBottom w:val="0"/>
          <w:divBdr>
            <w:top w:val="none" w:sz="0" w:space="0" w:color="auto"/>
            <w:left w:val="none" w:sz="0" w:space="0" w:color="auto"/>
            <w:bottom w:val="none" w:sz="0" w:space="0" w:color="auto"/>
            <w:right w:val="none" w:sz="0" w:space="0" w:color="auto"/>
          </w:divBdr>
        </w:div>
        <w:div w:id="335691068">
          <w:marLeft w:val="0"/>
          <w:marRight w:val="0"/>
          <w:marTop w:val="0"/>
          <w:marBottom w:val="0"/>
          <w:divBdr>
            <w:top w:val="none" w:sz="0" w:space="0" w:color="auto"/>
            <w:left w:val="none" w:sz="0" w:space="0" w:color="auto"/>
            <w:bottom w:val="none" w:sz="0" w:space="0" w:color="auto"/>
            <w:right w:val="none" w:sz="0" w:space="0" w:color="auto"/>
          </w:divBdr>
        </w:div>
        <w:div w:id="1032654546">
          <w:marLeft w:val="0"/>
          <w:marRight w:val="0"/>
          <w:marTop w:val="0"/>
          <w:marBottom w:val="0"/>
          <w:divBdr>
            <w:top w:val="none" w:sz="0" w:space="0" w:color="auto"/>
            <w:left w:val="none" w:sz="0" w:space="0" w:color="auto"/>
            <w:bottom w:val="none" w:sz="0" w:space="0" w:color="auto"/>
            <w:right w:val="none" w:sz="0" w:space="0" w:color="auto"/>
          </w:divBdr>
        </w:div>
        <w:div w:id="509180600">
          <w:marLeft w:val="0"/>
          <w:marRight w:val="0"/>
          <w:marTop w:val="0"/>
          <w:marBottom w:val="0"/>
          <w:divBdr>
            <w:top w:val="none" w:sz="0" w:space="0" w:color="auto"/>
            <w:left w:val="none" w:sz="0" w:space="0" w:color="auto"/>
            <w:bottom w:val="none" w:sz="0" w:space="0" w:color="auto"/>
            <w:right w:val="none" w:sz="0" w:space="0" w:color="auto"/>
          </w:divBdr>
        </w:div>
        <w:div w:id="61873914">
          <w:marLeft w:val="0"/>
          <w:marRight w:val="0"/>
          <w:marTop w:val="0"/>
          <w:marBottom w:val="0"/>
          <w:divBdr>
            <w:top w:val="none" w:sz="0" w:space="0" w:color="auto"/>
            <w:left w:val="none" w:sz="0" w:space="0" w:color="auto"/>
            <w:bottom w:val="none" w:sz="0" w:space="0" w:color="auto"/>
            <w:right w:val="none" w:sz="0" w:space="0" w:color="auto"/>
          </w:divBdr>
        </w:div>
        <w:div w:id="1986623512">
          <w:marLeft w:val="0"/>
          <w:marRight w:val="0"/>
          <w:marTop w:val="0"/>
          <w:marBottom w:val="0"/>
          <w:divBdr>
            <w:top w:val="none" w:sz="0" w:space="0" w:color="auto"/>
            <w:left w:val="none" w:sz="0" w:space="0" w:color="auto"/>
            <w:bottom w:val="none" w:sz="0" w:space="0" w:color="auto"/>
            <w:right w:val="none" w:sz="0" w:space="0" w:color="auto"/>
          </w:divBdr>
        </w:div>
        <w:div w:id="1753970614">
          <w:marLeft w:val="0"/>
          <w:marRight w:val="0"/>
          <w:marTop w:val="0"/>
          <w:marBottom w:val="0"/>
          <w:divBdr>
            <w:top w:val="none" w:sz="0" w:space="0" w:color="auto"/>
            <w:left w:val="none" w:sz="0" w:space="0" w:color="auto"/>
            <w:bottom w:val="none" w:sz="0" w:space="0" w:color="auto"/>
            <w:right w:val="none" w:sz="0" w:space="0" w:color="auto"/>
          </w:divBdr>
        </w:div>
        <w:div w:id="662316927">
          <w:marLeft w:val="0"/>
          <w:marRight w:val="0"/>
          <w:marTop w:val="0"/>
          <w:marBottom w:val="0"/>
          <w:divBdr>
            <w:top w:val="none" w:sz="0" w:space="0" w:color="auto"/>
            <w:left w:val="none" w:sz="0" w:space="0" w:color="auto"/>
            <w:bottom w:val="none" w:sz="0" w:space="0" w:color="auto"/>
            <w:right w:val="none" w:sz="0" w:space="0" w:color="auto"/>
          </w:divBdr>
        </w:div>
        <w:div w:id="1376737223">
          <w:marLeft w:val="0"/>
          <w:marRight w:val="0"/>
          <w:marTop w:val="0"/>
          <w:marBottom w:val="0"/>
          <w:divBdr>
            <w:top w:val="none" w:sz="0" w:space="0" w:color="auto"/>
            <w:left w:val="none" w:sz="0" w:space="0" w:color="auto"/>
            <w:bottom w:val="none" w:sz="0" w:space="0" w:color="auto"/>
            <w:right w:val="none" w:sz="0" w:space="0" w:color="auto"/>
          </w:divBdr>
        </w:div>
        <w:div w:id="120347588">
          <w:marLeft w:val="0"/>
          <w:marRight w:val="0"/>
          <w:marTop w:val="0"/>
          <w:marBottom w:val="0"/>
          <w:divBdr>
            <w:top w:val="none" w:sz="0" w:space="0" w:color="auto"/>
            <w:left w:val="none" w:sz="0" w:space="0" w:color="auto"/>
            <w:bottom w:val="none" w:sz="0" w:space="0" w:color="auto"/>
            <w:right w:val="none" w:sz="0" w:space="0" w:color="auto"/>
          </w:divBdr>
        </w:div>
        <w:div w:id="122382612">
          <w:marLeft w:val="0"/>
          <w:marRight w:val="0"/>
          <w:marTop w:val="0"/>
          <w:marBottom w:val="0"/>
          <w:divBdr>
            <w:top w:val="none" w:sz="0" w:space="0" w:color="auto"/>
            <w:left w:val="none" w:sz="0" w:space="0" w:color="auto"/>
            <w:bottom w:val="none" w:sz="0" w:space="0" w:color="auto"/>
            <w:right w:val="none" w:sz="0" w:space="0" w:color="auto"/>
          </w:divBdr>
        </w:div>
        <w:div w:id="1337268738">
          <w:marLeft w:val="0"/>
          <w:marRight w:val="0"/>
          <w:marTop w:val="0"/>
          <w:marBottom w:val="0"/>
          <w:divBdr>
            <w:top w:val="none" w:sz="0" w:space="0" w:color="auto"/>
            <w:left w:val="none" w:sz="0" w:space="0" w:color="auto"/>
            <w:bottom w:val="none" w:sz="0" w:space="0" w:color="auto"/>
            <w:right w:val="none" w:sz="0" w:space="0" w:color="auto"/>
          </w:divBdr>
        </w:div>
        <w:div w:id="1327784511">
          <w:marLeft w:val="0"/>
          <w:marRight w:val="0"/>
          <w:marTop w:val="0"/>
          <w:marBottom w:val="0"/>
          <w:divBdr>
            <w:top w:val="none" w:sz="0" w:space="0" w:color="auto"/>
            <w:left w:val="none" w:sz="0" w:space="0" w:color="auto"/>
            <w:bottom w:val="none" w:sz="0" w:space="0" w:color="auto"/>
            <w:right w:val="none" w:sz="0" w:space="0" w:color="auto"/>
          </w:divBdr>
        </w:div>
        <w:div w:id="960306193">
          <w:marLeft w:val="0"/>
          <w:marRight w:val="0"/>
          <w:marTop w:val="0"/>
          <w:marBottom w:val="0"/>
          <w:divBdr>
            <w:top w:val="none" w:sz="0" w:space="0" w:color="auto"/>
            <w:left w:val="none" w:sz="0" w:space="0" w:color="auto"/>
            <w:bottom w:val="none" w:sz="0" w:space="0" w:color="auto"/>
            <w:right w:val="none" w:sz="0" w:space="0" w:color="auto"/>
          </w:divBdr>
        </w:div>
        <w:div w:id="1107891925">
          <w:marLeft w:val="0"/>
          <w:marRight w:val="0"/>
          <w:marTop w:val="0"/>
          <w:marBottom w:val="0"/>
          <w:divBdr>
            <w:top w:val="none" w:sz="0" w:space="0" w:color="auto"/>
            <w:left w:val="none" w:sz="0" w:space="0" w:color="auto"/>
            <w:bottom w:val="none" w:sz="0" w:space="0" w:color="auto"/>
            <w:right w:val="none" w:sz="0" w:space="0" w:color="auto"/>
          </w:divBdr>
        </w:div>
        <w:div w:id="1913267951">
          <w:marLeft w:val="0"/>
          <w:marRight w:val="0"/>
          <w:marTop w:val="0"/>
          <w:marBottom w:val="0"/>
          <w:divBdr>
            <w:top w:val="none" w:sz="0" w:space="0" w:color="auto"/>
            <w:left w:val="none" w:sz="0" w:space="0" w:color="auto"/>
            <w:bottom w:val="none" w:sz="0" w:space="0" w:color="auto"/>
            <w:right w:val="none" w:sz="0" w:space="0" w:color="auto"/>
          </w:divBdr>
        </w:div>
        <w:div w:id="606038523">
          <w:marLeft w:val="0"/>
          <w:marRight w:val="0"/>
          <w:marTop w:val="0"/>
          <w:marBottom w:val="0"/>
          <w:divBdr>
            <w:top w:val="none" w:sz="0" w:space="0" w:color="auto"/>
            <w:left w:val="none" w:sz="0" w:space="0" w:color="auto"/>
            <w:bottom w:val="none" w:sz="0" w:space="0" w:color="auto"/>
            <w:right w:val="none" w:sz="0" w:space="0" w:color="auto"/>
          </w:divBdr>
        </w:div>
        <w:div w:id="2018389295">
          <w:marLeft w:val="0"/>
          <w:marRight w:val="0"/>
          <w:marTop w:val="0"/>
          <w:marBottom w:val="0"/>
          <w:divBdr>
            <w:top w:val="none" w:sz="0" w:space="0" w:color="auto"/>
            <w:left w:val="none" w:sz="0" w:space="0" w:color="auto"/>
            <w:bottom w:val="none" w:sz="0" w:space="0" w:color="auto"/>
            <w:right w:val="none" w:sz="0" w:space="0" w:color="auto"/>
          </w:divBdr>
        </w:div>
        <w:div w:id="2065254661">
          <w:marLeft w:val="0"/>
          <w:marRight w:val="0"/>
          <w:marTop w:val="0"/>
          <w:marBottom w:val="0"/>
          <w:divBdr>
            <w:top w:val="none" w:sz="0" w:space="0" w:color="auto"/>
            <w:left w:val="none" w:sz="0" w:space="0" w:color="auto"/>
            <w:bottom w:val="none" w:sz="0" w:space="0" w:color="auto"/>
            <w:right w:val="none" w:sz="0" w:space="0" w:color="auto"/>
          </w:divBdr>
        </w:div>
        <w:div w:id="1440837285">
          <w:marLeft w:val="0"/>
          <w:marRight w:val="0"/>
          <w:marTop w:val="0"/>
          <w:marBottom w:val="0"/>
          <w:divBdr>
            <w:top w:val="none" w:sz="0" w:space="0" w:color="auto"/>
            <w:left w:val="none" w:sz="0" w:space="0" w:color="auto"/>
            <w:bottom w:val="none" w:sz="0" w:space="0" w:color="auto"/>
            <w:right w:val="none" w:sz="0" w:space="0" w:color="auto"/>
          </w:divBdr>
        </w:div>
        <w:div w:id="1473671564">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2034651578">
          <w:marLeft w:val="0"/>
          <w:marRight w:val="0"/>
          <w:marTop w:val="0"/>
          <w:marBottom w:val="0"/>
          <w:divBdr>
            <w:top w:val="none" w:sz="0" w:space="0" w:color="auto"/>
            <w:left w:val="none" w:sz="0" w:space="0" w:color="auto"/>
            <w:bottom w:val="none" w:sz="0" w:space="0" w:color="auto"/>
            <w:right w:val="none" w:sz="0" w:space="0" w:color="auto"/>
          </w:divBdr>
        </w:div>
        <w:div w:id="1855220814">
          <w:marLeft w:val="0"/>
          <w:marRight w:val="0"/>
          <w:marTop w:val="0"/>
          <w:marBottom w:val="0"/>
          <w:divBdr>
            <w:top w:val="none" w:sz="0" w:space="0" w:color="auto"/>
            <w:left w:val="none" w:sz="0" w:space="0" w:color="auto"/>
            <w:bottom w:val="none" w:sz="0" w:space="0" w:color="auto"/>
            <w:right w:val="none" w:sz="0" w:space="0" w:color="auto"/>
          </w:divBdr>
        </w:div>
        <w:div w:id="650717453">
          <w:marLeft w:val="0"/>
          <w:marRight w:val="0"/>
          <w:marTop w:val="0"/>
          <w:marBottom w:val="0"/>
          <w:divBdr>
            <w:top w:val="none" w:sz="0" w:space="0" w:color="auto"/>
            <w:left w:val="none" w:sz="0" w:space="0" w:color="auto"/>
            <w:bottom w:val="none" w:sz="0" w:space="0" w:color="auto"/>
            <w:right w:val="none" w:sz="0" w:space="0" w:color="auto"/>
          </w:divBdr>
        </w:div>
        <w:div w:id="1654602032">
          <w:marLeft w:val="0"/>
          <w:marRight w:val="0"/>
          <w:marTop w:val="0"/>
          <w:marBottom w:val="0"/>
          <w:divBdr>
            <w:top w:val="none" w:sz="0" w:space="0" w:color="auto"/>
            <w:left w:val="none" w:sz="0" w:space="0" w:color="auto"/>
            <w:bottom w:val="none" w:sz="0" w:space="0" w:color="auto"/>
            <w:right w:val="none" w:sz="0" w:space="0" w:color="auto"/>
          </w:divBdr>
        </w:div>
        <w:div w:id="1884167755">
          <w:marLeft w:val="0"/>
          <w:marRight w:val="0"/>
          <w:marTop w:val="0"/>
          <w:marBottom w:val="0"/>
          <w:divBdr>
            <w:top w:val="none" w:sz="0" w:space="0" w:color="auto"/>
            <w:left w:val="none" w:sz="0" w:space="0" w:color="auto"/>
            <w:bottom w:val="none" w:sz="0" w:space="0" w:color="auto"/>
            <w:right w:val="none" w:sz="0" w:space="0" w:color="auto"/>
          </w:divBdr>
        </w:div>
        <w:div w:id="768933993">
          <w:marLeft w:val="0"/>
          <w:marRight w:val="0"/>
          <w:marTop w:val="0"/>
          <w:marBottom w:val="0"/>
          <w:divBdr>
            <w:top w:val="none" w:sz="0" w:space="0" w:color="auto"/>
            <w:left w:val="none" w:sz="0" w:space="0" w:color="auto"/>
            <w:bottom w:val="none" w:sz="0" w:space="0" w:color="auto"/>
            <w:right w:val="none" w:sz="0" w:space="0" w:color="auto"/>
          </w:divBdr>
        </w:div>
        <w:div w:id="1269385079">
          <w:marLeft w:val="0"/>
          <w:marRight w:val="0"/>
          <w:marTop w:val="0"/>
          <w:marBottom w:val="0"/>
          <w:divBdr>
            <w:top w:val="none" w:sz="0" w:space="0" w:color="auto"/>
            <w:left w:val="none" w:sz="0" w:space="0" w:color="auto"/>
            <w:bottom w:val="none" w:sz="0" w:space="0" w:color="auto"/>
            <w:right w:val="none" w:sz="0" w:space="0" w:color="auto"/>
          </w:divBdr>
        </w:div>
        <w:div w:id="1352604361">
          <w:marLeft w:val="0"/>
          <w:marRight w:val="0"/>
          <w:marTop w:val="0"/>
          <w:marBottom w:val="0"/>
          <w:divBdr>
            <w:top w:val="none" w:sz="0" w:space="0" w:color="auto"/>
            <w:left w:val="none" w:sz="0" w:space="0" w:color="auto"/>
            <w:bottom w:val="none" w:sz="0" w:space="0" w:color="auto"/>
            <w:right w:val="none" w:sz="0" w:space="0" w:color="auto"/>
          </w:divBdr>
        </w:div>
        <w:div w:id="251550702">
          <w:marLeft w:val="0"/>
          <w:marRight w:val="0"/>
          <w:marTop w:val="0"/>
          <w:marBottom w:val="0"/>
          <w:divBdr>
            <w:top w:val="none" w:sz="0" w:space="0" w:color="auto"/>
            <w:left w:val="none" w:sz="0" w:space="0" w:color="auto"/>
            <w:bottom w:val="none" w:sz="0" w:space="0" w:color="auto"/>
            <w:right w:val="none" w:sz="0" w:space="0" w:color="auto"/>
          </w:divBdr>
        </w:div>
        <w:div w:id="1723481822">
          <w:marLeft w:val="0"/>
          <w:marRight w:val="0"/>
          <w:marTop w:val="0"/>
          <w:marBottom w:val="0"/>
          <w:divBdr>
            <w:top w:val="none" w:sz="0" w:space="0" w:color="auto"/>
            <w:left w:val="none" w:sz="0" w:space="0" w:color="auto"/>
            <w:bottom w:val="none" w:sz="0" w:space="0" w:color="auto"/>
            <w:right w:val="none" w:sz="0" w:space="0" w:color="auto"/>
          </w:divBdr>
        </w:div>
        <w:div w:id="1935356968">
          <w:marLeft w:val="0"/>
          <w:marRight w:val="0"/>
          <w:marTop w:val="0"/>
          <w:marBottom w:val="0"/>
          <w:divBdr>
            <w:top w:val="none" w:sz="0" w:space="0" w:color="auto"/>
            <w:left w:val="none" w:sz="0" w:space="0" w:color="auto"/>
            <w:bottom w:val="none" w:sz="0" w:space="0" w:color="auto"/>
            <w:right w:val="none" w:sz="0" w:space="0" w:color="auto"/>
          </w:divBdr>
        </w:div>
        <w:div w:id="1892302217">
          <w:marLeft w:val="0"/>
          <w:marRight w:val="0"/>
          <w:marTop w:val="0"/>
          <w:marBottom w:val="0"/>
          <w:divBdr>
            <w:top w:val="none" w:sz="0" w:space="0" w:color="auto"/>
            <w:left w:val="none" w:sz="0" w:space="0" w:color="auto"/>
            <w:bottom w:val="none" w:sz="0" w:space="0" w:color="auto"/>
            <w:right w:val="none" w:sz="0" w:space="0" w:color="auto"/>
          </w:divBdr>
        </w:div>
        <w:div w:id="1412509991">
          <w:marLeft w:val="0"/>
          <w:marRight w:val="0"/>
          <w:marTop w:val="0"/>
          <w:marBottom w:val="0"/>
          <w:divBdr>
            <w:top w:val="none" w:sz="0" w:space="0" w:color="auto"/>
            <w:left w:val="none" w:sz="0" w:space="0" w:color="auto"/>
            <w:bottom w:val="none" w:sz="0" w:space="0" w:color="auto"/>
            <w:right w:val="none" w:sz="0" w:space="0" w:color="auto"/>
          </w:divBdr>
        </w:div>
        <w:div w:id="872691572">
          <w:marLeft w:val="0"/>
          <w:marRight w:val="0"/>
          <w:marTop w:val="0"/>
          <w:marBottom w:val="0"/>
          <w:divBdr>
            <w:top w:val="none" w:sz="0" w:space="0" w:color="auto"/>
            <w:left w:val="none" w:sz="0" w:space="0" w:color="auto"/>
            <w:bottom w:val="none" w:sz="0" w:space="0" w:color="auto"/>
            <w:right w:val="none" w:sz="0" w:space="0" w:color="auto"/>
          </w:divBdr>
        </w:div>
        <w:div w:id="1681661867">
          <w:marLeft w:val="0"/>
          <w:marRight w:val="0"/>
          <w:marTop w:val="0"/>
          <w:marBottom w:val="0"/>
          <w:divBdr>
            <w:top w:val="none" w:sz="0" w:space="0" w:color="auto"/>
            <w:left w:val="none" w:sz="0" w:space="0" w:color="auto"/>
            <w:bottom w:val="none" w:sz="0" w:space="0" w:color="auto"/>
            <w:right w:val="none" w:sz="0" w:space="0" w:color="auto"/>
          </w:divBdr>
        </w:div>
        <w:div w:id="1754157422">
          <w:marLeft w:val="0"/>
          <w:marRight w:val="0"/>
          <w:marTop w:val="0"/>
          <w:marBottom w:val="0"/>
          <w:divBdr>
            <w:top w:val="none" w:sz="0" w:space="0" w:color="auto"/>
            <w:left w:val="none" w:sz="0" w:space="0" w:color="auto"/>
            <w:bottom w:val="none" w:sz="0" w:space="0" w:color="auto"/>
            <w:right w:val="none" w:sz="0" w:space="0" w:color="auto"/>
          </w:divBdr>
        </w:div>
        <w:div w:id="244653625">
          <w:marLeft w:val="0"/>
          <w:marRight w:val="0"/>
          <w:marTop w:val="0"/>
          <w:marBottom w:val="0"/>
          <w:divBdr>
            <w:top w:val="none" w:sz="0" w:space="0" w:color="auto"/>
            <w:left w:val="none" w:sz="0" w:space="0" w:color="auto"/>
            <w:bottom w:val="none" w:sz="0" w:space="0" w:color="auto"/>
            <w:right w:val="none" w:sz="0" w:space="0" w:color="auto"/>
          </w:divBdr>
        </w:div>
        <w:div w:id="1986157616">
          <w:marLeft w:val="0"/>
          <w:marRight w:val="0"/>
          <w:marTop w:val="0"/>
          <w:marBottom w:val="0"/>
          <w:divBdr>
            <w:top w:val="none" w:sz="0" w:space="0" w:color="auto"/>
            <w:left w:val="none" w:sz="0" w:space="0" w:color="auto"/>
            <w:bottom w:val="none" w:sz="0" w:space="0" w:color="auto"/>
            <w:right w:val="none" w:sz="0" w:space="0" w:color="auto"/>
          </w:divBdr>
        </w:div>
        <w:div w:id="1070348918">
          <w:marLeft w:val="0"/>
          <w:marRight w:val="0"/>
          <w:marTop w:val="0"/>
          <w:marBottom w:val="0"/>
          <w:divBdr>
            <w:top w:val="none" w:sz="0" w:space="0" w:color="auto"/>
            <w:left w:val="none" w:sz="0" w:space="0" w:color="auto"/>
            <w:bottom w:val="none" w:sz="0" w:space="0" w:color="auto"/>
            <w:right w:val="none" w:sz="0" w:space="0" w:color="auto"/>
          </w:divBdr>
        </w:div>
        <w:div w:id="1781728849">
          <w:marLeft w:val="0"/>
          <w:marRight w:val="0"/>
          <w:marTop w:val="0"/>
          <w:marBottom w:val="0"/>
          <w:divBdr>
            <w:top w:val="none" w:sz="0" w:space="0" w:color="auto"/>
            <w:left w:val="none" w:sz="0" w:space="0" w:color="auto"/>
            <w:bottom w:val="none" w:sz="0" w:space="0" w:color="auto"/>
            <w:right w:val="none" w:sz="0" w:space="0" w:color="auto"/>
          </w:divBdr>
        </w:div>
        <w:div w:id="1840078349">
          <w:marLeft w:val="0"/>
          <w:marRight w:val="0"/>
          <w:marTop w:val="0"/>
          <w:marBottom w:val="0"/>
          <w:divBdr>
            <w:top w:val="none" w:sz="0" w:space="0" w:color="auto"/>
            <w:left w:val="none" w:sz="0" w:space="0" w:color="auto"/>
            <w:bottom w:val="none" w:sz="0" w:space="0" w:color="auto"/>
            <w:right w:val="none" w:sz="0" w:space="0" w:color="auto"/>
          </w:divBdr>
        </w:div>
        <w:div w:id="1178084630">
          <w:marLeft w:val="0"/>
          <w:marRight w:val="0"/>
          <w:marTop w:val="0"/>
          <w:marBottom w:val="0"/>
          <w:divBdr>
            <w:top w:val="none" w:sz="0" w:space="0" w:color="auto"/>
            <w:left w:val="none" w:sz="0" w:space="0" w:color="auto"/>
            <w:bottom w:val="none" w:sz="0" w:space="0" w:color="auto"/>
            <w:right w:val="none" w:sz="0" w:space="0" w:color="auto"/>
          </w:divBdr>
        </w:div>
        <w:div w:id="1449659745">
          <w:marLeft w:val="0"/>
          <w:marRight w:val="0"/>
          <w:marTop w:val="0"/>
          <w:marBottom w:val="0"/>
          <w:divBdr>
            <w:top w:val="none" w:sz="0" w:space="0" w:color="auto"/>
            <w:left w:val="none" w:sz="0" w:space="0" w:color="auto"/>
            <w:bottom w:val="none" w:sz="0" w:space="0" w:color="auto"/>
            <w:right w:val="none" w:sz="0" w:space="0" w:color="auto"/>
          </w:divBdr>
        </w:div>
        <w:div w:id="1037779077">
          <w:marLeft w:val="0"/>
          <w:marRight w:val="0"/>
          <w:marTop w:val="0"/>
          <w:marBottom w:val="0"/>
          <w:divBdr>
            <w:top w:val="none" w:sz="0" w:space="0" w:color="auto"/>
            <w:left w:val="none" w:sz="0" w:space="0" w:color="auto"/>
            <w:bottom w:val="none" w:sz="0" w:space="0" w:color="auto"/>
            <w:right w:val="none" w:sz="0" w:space="0" w:color="auto"/>
          </w:divBdr>
        </w:div>
        <w:div w:id="1402409390">
          <w:marLeft w:val="0"/>
          <w:marRight w:val="0"/>
          <w:marTop w:val="0"/>
          <w:marBottom w:val="0"/>
          <w:divBdr>
            <w:top w:val="none" w:sz="0" w:space="0" w:color="auto"/>
            <w:left w:val="none" w:sz="0" w:space="0" w:color="auto"/>
            <w:bottom w:val="none" w:sz="0" w:space="0" w:color="auto"/>
            <w:right w:val="none" w:sz="0" w:space="0" w:color="auto"/>
          </w:divBdr>
        </w:div>
        <w:div w:id="1420902604">
          <w:marLeft w:val="0"/>
          <w:marRight w:val="0"/>
          <w:marTop w:val="0"/>
          <w:marBottom w:val="0"/>
          <w:divBdr>
            <w:top w:val="none" w:sz="0" w:space="0" w:color="auto"/>
            <w:left w:val="none" w:sz="0" w:space="0" w:color="auto"/>
            <w:bottom w:val="none" w:sz="0" w:space="0" w:color="auto"/>
            <w:right w:val="none" w:sz="0" w:space="0" w:color="auto"/>
          </w:divBdr>
        </w:div>
        <w:div w:id="7102091">
          <w:marLeft w:val="0"/>
          <w:marRight w:val="0"/>
          <w:marTop w:val="0"/>
          <w:marBottom w:val="0"/>
          <w:divBdr>
            <w:top w:val="none" w:sz="0" w:space="0" w:color="auto"/>
            <w:left w:val="none" w:sz="0" w:space="0" w:color="auto"/>
            <w:bottom w:val="none" w:sz="0" w:space="0" w:color="auto"/>
            <w:right w:val="none" w:sz="0" w:space="0" w:color="auto"/>
          </w:divBdr>
        </w:div>
        <w:div w:id="727342315">
          <w:marLeft w:val="0"/>
          <w:marRight w:val="0"/>
          <w:marTop w:val="0"/>
          <w:marBottom w:val="0"/>
          <w:divBdr>
            <w:top w:val="none" w:sz="0" w:space="0" w:color="auto"/>
            <w:left w:val="none" w:sz="0" w:space="0" w:color="auto"/>
            <w:bottom w:val="none" w:sz="0" w:space="0" w:color="auto"/>
            <w:right w:val="none" w:sz="0" w:space="0" w:color="auto"/>
          </w:divBdr>
        </w:div>
        <w:div w:id="1005017557">
          <w:marLeft w:val="0"/>
          <w:marRight w:val="0"/>
          <w:marTop w:val="0"/>
          <w:marBottom w:val="0"/>
          <w:divBdr>
            <w:top w:val="none" w:sz="0" w:space="0" w:color="auto"/>
            <w:left w:val="none" w:sz="0" w:space="0" w:color="auto"/>
            <w:bottom w:val="none" w:sz="0" w:space="0" w:color="auto"/>
            <w:right w:val="none" w:sz="0" w:space="0" w:color="auto"/>
          </w:divBdr>
        </w:div>
        <w:div w:id="1702128348">
          <w:marLeft w:val="0"/>
          <w:marRight w:val="0"/>
          <w:marTop w:val="0"/>
          <w:marBottom w:val="0"/>
          <w:divBdr>
            <w:top w:val="none" w:sz="0" w:space="0" w:color="auto"/>
            <w:left w:val="none" w:sz="0" w:space="0" w:color="auto"/>
            <w:bottom w:val="none" w:sz="0" w:space="0" w:color="auto"/>
            <w:right w:val="none" w:sz="0" w:space="0" w:color="auto"/>
          </w:divBdr>
        </w:div>
        <w:div w:id="579875414">
          <w:marLeft w:val="0"/>
          <w:marRight w:val="0"/>
          <w:marTop w:val="0"/>
          <w:marBottom w:val="0"/>
          <w:divBdr>
            <w:top w:val="none" w:sz="0" w:space="0" w:color="auto"/>
            <w:left w:val="none" w:sz="0" w:space="0" w:color="auto"/>
            <w:bottom w:val="none" w:sz="0" w:space="0" w:color="auto"/>
            <w:right w:val="none" w:sz="0" w:space="0" w:color="auto"/>
          </w:divBdr>
        </w:div>
        <w:div w:id="777287170">
          <w:marLeft w:val="0"/>
          <w:marRight w:val="0"/>
          <w:marTop w:val="0"/>
          <w:marBottom w:val="0"/>
          <w:divBdr>
            <w:top w:val="none" w:sz="0" w:space="0" w:color="auto"/>
            <w:left w:val="none" w:sz="0" w:space="0" w:color="auto"/>
            <w:bottom w:val="none" w:sz="0" w:space="0" w:color="auto"/>
            <w:right w:val="none" w:sz="0" w:space="0" w:color="auto"/>
          </w:divBdr>
        </w:div>
        <w:div w:id="1122580669">
          <w:marLeft w:val="0"/>
          <w:marRight w:val="0"/>
          <w:marTop w:val="0"/>
          <w:marBottom w:val="0"/>
          <w:divBdr>
            <w:top w:val="none" w:sz="0" w:space="0" w:color="auto"/>
            <w:left w:val="none" w:sz="0" w:space="0" w:color="auto"/>
            <w:bottom w:val="none" w:sz="0" w:space="0" w:color="auto"/>
            <w:right w:val="none" w:sz="0" w:space="0" w:color="auto"/>
          </w:divBdr>
        </w:div>
        <w:div w:id="1363896098">
          <w:marLeft w:val="0"/>
          <w:marRight w:val="0"/>
          <w:marTop w:val="0"/>
          <w:marBottom w:val="0"/>
          <w:divBdr>
            <w:top w:val="none" w:sz="0" w:space="0" w:color="auto"/>
            <w:left w:val="none" w:sz="0" w:space="0" w:color="auto"/>
            <w:bottom w:val="none" w:sz="0" w:space="0" w:color="auto"/>
            <w:right w:val="none" w:sz="0" w:space="0" w:color="auto"/>
          </w:divBdr>
        </w:div>
        <w:div w:id="921529016">
          <w:marLeft w:val="0"/>
          <w:marRight w:val="0"/>
          <w:marTop w:val="0"/>
          <w:marBottom w:val="0"/>
          <w:divBdr>
            <w:top w:val="none" w:sz="0" w:space="0" w:color="auto"/>
            <w:left w:val="none" w:sz="0" w:space="0" w:color="auto"/>
            <w:bottom w:val="none" w:sz="0" w:space="0" w:color="auto"/>
            <w:right w:val="none" w:sz="0" w:space="0" w:color="auto"/>
          </w:divBdr>
        </w:div>
        <w:div w:id="1214732979">
          <w:marLeft w:val="0"/>
          <w:marRight w:val="0"/>
          <w:marTop w:val="0"/>
          <w:marBottom w:val="0"/>
          <w:divBdr>
            <w:top w:val="none" w:sz="0" w:space="0" w:color="auto"/>
            <w:left w:val="none" w:sz="0" w:space="0" w:color="auto"/>
            <w:bottom w:val="none" w:sz="0" w:space="0" w:color="auto"/>
            <w:right w:val="none" w:sz="0" w:space="0" w:color="auto"/>
          </w:divBdr>
        </w:div>
        <w:div w:id="881356915">
          <w:marLeft w:val="0"/>
          <w:marRight w:val="0"/>
          <w:marTop w:val="0"/>
          <w:marBottom w:val="0"/>
          <w:divBdr>
            <w:top w:val="none" w:sz="0" w:space="0" w:color="auto"/>
            <w:left w:val="none" w:sz="0" w:space="0" w:color="auto"/>
            <w:bottom w:val="none" w:sz="0" w:space="0" w:color="auto"/>
            <w:right w:val="none" w:sz="0" w:space="0" w:color="auto"/>
          </w:divBdr>
        </w:div>
        <w:div w:id="86780149">
          <w:marLeft w:val="0"/>
          <w:marRight w:val="0"/>
          <w:marTop w:val="0"/>
          <w:marBottom w:val="0"/>
          <w:divBdr>
            <w:top w:val="none" w:sz="0" w:space="0" w:color="auto"/>
            <w:left w:val="none" w:sz="0" w:space="0" w:color="auto"/>
            <w:bottom w:val="none" w:sz="0" w:space="0" w:color="auto"/>
            <w:right w:val="none" w:sz="0" w:space="0" w:color="auto"/>
          </w:divBdr>
        </w:div>
        <w:div w:id="1446071013">
          <w:marLeft w:val="0"/>
          <w:marRight w:val="0"/>
          <w:marTop w:val="0"/>
          <w:marBottom w:val="0"/>
          <w:divBdr>
            <w:top w:val="none" w:sz="0" w:space="0" w:color="auto"/>
            <w:left w:val="none" w:sz="0" w:space="0" w:color="auto"/>
            <w:bottom w:val="none" w:sz="0" w:space="0" w:color="auto"/>
            <w:right w:val="none" w:sz="0" w:space="0" w:color="auto"/>
          </w:divBdr>
        </w:div>
        <w:div w:id="1361276406">
          <w:marLeft w:val="0"/>
          <w:marRight w:val="0"/>
          <w:marTop w:val="0"/>
          <w:marBottom w:val="0"/>
          <w:divBdr>
            <w:top w:val="none" w:sz="0" w:space="0" w:color="auto"/>
            <w:left w:val="none" w:sz="0" w:space="0" w:color="auto"/>
            <w:bottom w:val="none" w:sz="0" w:space="0" w:color="auto"/>
            <w:right w:val="none" w:sz="0" w:space="0" w:color="auto"/>
          </w:divBdr>
        </w:div>
        <w:div w:id="460734514">
          <w:marLeft w:val="0"/>
          <w:marRight w:val="0"/>
          <w:marTop w:val="0"/>
          <w:marBottom w:val="0"/>
          <w:divBdr>
            <w:top w:val="none" w:sz="0" w:space="0" w:color="auto"/>
            <w:left w:val="none" w:sz="0" w:space="0" w:color="auto"/>
            <w:bottom w:val="none" w:sz="0" w:space="0" w:color="auto"/>
            <w:right w:val="none" w:sz="0" w:space="0" w:color="auto"/>
          </w:divBdr>
        </w:div>
        <w:div w:id="1778208607">
          <w:marLeft w:val="0"/>
          <w:marRight w:val="0"/>
          <w:marTop w:val="0"/>
          <w:marBottom w:val="0"/>
          <w:divBdr>
            <w:top w:val="none" w:sz="0" w:space="0" w:color="auto"/>
            <w:left w:val="none" w:sz="0" w:space="0" w:color="auto"/>
            <w:bottom w:val="none" w:sz="0" w:space="0" w:color="auto"/>
            <w:right w:val="none" w:sz="0" w:space="0" w:color="auto"/>
          </w:divBdr>
        </w:div>
        <w:div w:id="261450986">
          <w:marLeft w:val="0"/>
          <w:marRight w:val="0"/>
          <w:marTop w:val="0"/>
          <w:marBottom w:val="0"/>
          <w:divBdr>
            <w:top w:val="none" w:sz="0" w:space="0" w:color="auto"/>
            <w:left w:val="none" w:sz="0" w:space="0" w:color="auto"/>
            <w:bottom w:val="none" w:sz="0" w:space="0" w:color="auto"/>
            <w:right w:val="none" w:sz="0" w:space="0" w:color="auto"/>
          </w:divBdr>
        </w:div>
        <w:div w:id="2132505032">
          <w:marLeft w:val="0"/>
          <w:marRight w:val="0"/>
          <w:marTop w:val="0"/>
          <w:marBottom w:val="0"/>
          <w:divBdr>
            <w:top w:val="none" w:sz="0" w:space="0" w:color="auto"/>
            <w:left w:val="none" w:sz="0" w:space="0" w:color="auto"/>
            <w:bottom w:val="none" w:sz="0" w:space="0" w:color="auto"/>
            <w:right w:val="none" w:sz="0" w:space="0" w:color="auto"/>
          </w:divBdr>
        </w:div>
        <w:div w:id="915478645">
          <w:marLeft w:val="0"/>
          <w:marRight w:val="0"/>
          <w:marTop w:val="0"/>
          <w:marBottom w:val="0"/>
          <w:divBdr>
            <w:top w:val="none" w:sz="0" w:space="0" w:color="auto"/>
            <w:left w:val="none" w:sz="0" w:space="0" w:color="auto"/>
            <w:bottom w:val="none" w:sz="0" w:space="0" w:color="auto"/>
            <w:right w:val="none" w:sz="0" w:space="0" w:color="auto"/>
          </w:divBdr>
        </w:div>
        <w:div w:id="1401369685">
          <w:marLeft w:val="0"/>
          <w:marRight w:val="0"/>
          <w:marTop w:val="0"/>
          <w:marBottom w:val="0"/>
          <w:divBdr>
            <w:top w:val="none" w:sz="0" w:space="0" w:color="auto"/>
            <w:left w:val="none" w:sz="0" w:space="0" w:color="auto"/>
            <w:bottom w:val="none" w:sz="0" w:space="0" w:color="auto"/>
            <w:right w:val="none" w:sz="0" w:space="0" w:color="auto"/>
          </w:divBdr>
        </w:div>
        <w:div w:id="795024405">
          <w:marLeft w:val="0"/>
          <w:marRight w:val="0"/>
          <w:marTop w:val="0"/>
          <w:marBottom w:val="0"/>
          <w:divBdr>
            <w:top w:val="none" w:sz="0" w:space="0" w:color="auto"/>
            <w:left w:val="none" w:sz="0" w:space="0" w:color="auto"/>
            <w:bottom w:val="none" w:sz="0" w:space="0" w:color="auto"/>
            <w:right w:val="none" w:sz="0" w:space="0" w:color="auto"/>
          </w:divBdr>
        </w:div>
        <w:div w:id="1872257128">
          <w:marLeft w:val="0"/>
          <w:marRight w:val="0"/>
          <w:marTop w:val="0"/>
          <w:marBottom w:val="0"/>
          <w:divBdr>
            <w:top w:val="none" w:sz="0" w:space="0" w:color="auto"/>
            <w:left w:val="none" w:sz="0" w:space="0" w:color="auto"/>
            <w:bottom w:val="none" w:sz="0" w:space="0" w:color="auto"/>
            <w:right w:val="none" w:sz="0" w:space="0" w:color="auto"/>
          </w:divBdr>
        </w:div>
        <w:div w:id="414086003">
          <w:marLeft w:val="0"/>
          <w:marRight w:val="0"/>
          <w:marTop w:val="0"/>
          <w:marBottom w:val="0"/>
          <w:divBdr>
            <w:top w:val="none" w:sz="0" w:space="0" w:color="auto"/>
            <w:left w:val="none" w:sz="0" w:space="0" w:color="auto"/>
            <w:bottom w:val="none" w:sz="0" w:space="0" w:color="auto"/>
            <w:right w:val="none" w:sz="0" w:space="0" w:color="auto"/>
          </w:divBdr>
        </w:div>
        <w:div w:id="658073591">
          <w:marLeft w:val="0"/>
          <w:marRight w:val="0"/>
          <w:marTop w:val="0"/>
          <w:marBottom w:val="0"/>
          <w:divBdr>
            <w:top w:val="none" w:sz="0" w:space="0" w:color="auto"/>
            <w:left w:val="none" w:sz="0" w:space="0" w:color="auto"/>
            <w:bottom w:val="none" w:sz="0" w:space="0" w:color="auto"/>
            <w:right w:val="none" w:sz="0" w:space="0" w:color="auto"/>
          </w:divBdr>
        </w:div>
        <w:div w:id="196505356">
          <w:marLeft w:val="0"/>
          <w:marRight w:val="0"/>
          <w:marTop w:val="0"/>
          <w:marBottom w:val="0"/>
          <w:divBdr>
            <w:top w:val="none" w:sz="0" w:space="0" w:color="auto"/>
            <w:left w:val="none" w:sz="0" w:space="0" w:color="auto"/>
            <w:bottom w:val="none" w:sz="0" w:space="0" w:color="auto"/>
            <w:right w:val="none" w:sz="0" w:space="0" w:color="auto"/>
          </w:divBdr>
        </w:div>
        <w:div w:id="932786339">
          <w:marLeft w:val="0"/>
          <w:marRight w:val="0"/>
          <w:marTop w:val="0"/>
          <w:marBottom w:val="0"/>
          <w:divBdr>
            <w:top w:val="none" w:sz="0" w:space="0" w:color="auto"/>
            <w:left w:val="none" w:sz="0" w:space="0" w:color="auto"/>
            <w:bottom w:val="none" w:sz="0" w:space="0" w:color="auto"/>
            <w:right w:val="none" w:sz="0" w:space="0" w:color="auto"/>
          </w:divBdr>
        </w:div>
        <w:div w:id="1811556710">
          <w:marLeft w:val="0"/>
          <w:marRight w:val="0"/>
          <w:marTop w:val="0"/>
          <w:marBottom w:val="0"/>
          <w:divBdr>
            <w:top w:val="none" w:sz="0" w:space="0" w:color="auto"/>
            <w:left w:val="none" w:sz="0" w:space="0" w:color="auto"/>
            <w:bottom w:val="none" w:sz="0" w:space="0" w:color="auto"/>
            <w:right w:val="none" w:sz="0" w:space="0" w:color="auto"/>
          </w:divBdr>
        </w:div>
        <w:div w:id="1339691875">
          <w:marLeft w:val="0"/>
          <w:marRight w:val="0"/>
          <w:marTop w:val="0"/>
          <w:marBottom w:val="0"/>
          <w:divBdr>
            <w:top w:val="none" w:sz="0" w:space="0" w:color="auto"/>
            <w:left w:val="none" w:sz="0" w:space="0" w:color="auto"/>
            <w:bottom w:val="none" w:sz="0" w:space="0" w:color="auto"/>
            <w:right w:val="none" w:sz="0" w:space="0" w:color="auto"/>
          </w:divBdr>
        </w:div>
        <w:div w:id="1085953155">
          <w:marLeft w:val="0"/>
          <w:marRight w:val="0"/>
          <w:marTop w:val="0"/>
          <w:marBottom w:val="0"/>
          <w:divBdr>
            <w:top w:val="none" w:sz="0" w:space="0" w:color="auto"/>
            <w:left w:val="none" w:sz="0" w:space="0" w:color="auto"/>
            <w:bottom w:val="none" w:sz="0" w:space="0" w:color="auto"/>
            <w:right w:val="none" w:sz="0" w:space="0" w:color="auto"/>
          </w:divBdr>
        </w:div>
        <w:div w:id="1298147216">
          <w:marLeft w:val="0"/>
          <w:marRight w:val="0"/>
          <w:marTop w:val="0"/>
          <w:marBottom w:val="0"/>
          <w:divBdr>
            <w:top w:val="none" w:sz="0" w:space="0" w:color="auto"/>
            <w:left w:val="none" w:sz="0" w:space="0" w:color="auto"/>
            <w:bottom w:val="none" w:sz="0" w:space="0" w:color="auto"/>
            <w:right w:val="none" w:sz="0" w:space="0" w:color="auto"/>
          </w:divBdr>
        </w:div>
        <w:div w:id="1470901286">
          <w:marLeft w:val="0"/>
          <w:marRight w:val="0"/>
          <w:marTop w:val="0"/>
          <w:marBottom w:val="0"/>
          <w:divBdr>
            <w:top w:val="none" w:sz="0" w:space="0" w:color="auto"/>
            <w:left w:val="none" w:sz="0" w:space="0" w:color="auto"/>
            <w:bottom w:val="none" w:sz="0" w:space="0" w:color="auto"/>
            <w:right w:val="none" w:sz="0" w:space="0" w:color="auto"/>
          </w:divBdr>
        </w:div>
        <w:div w:id="1017343093">
          <w:marLeft w:val="0"/>
          <w:marRight w:val="0"/>
          <w:marTop w:val="0"/>
          <w:marBottom w:val="0"/>
          <w:divBdr>
            <w:top w:val="none" w:sz="0" w:space="0" w:color="auto"/>
            <w:left w:val="none" w:sz="0" w:space="0" w:color="auto"/>
            <w:bottom w:val="none" w:sz="0" w:space="0" w:color="auto"/>
            <w:right w:val="none" w:sz="0" w:space="0" w:color="auto"/>
          </w:divBdr>
        </w:div>
        <w:div w:id="1723945363">
          <w:marLeft w:val="0"/>
          <w:marRight w:val="0"/>
          <w:marTop w:val="0"/>
          <w:marBottom w:val="0"/>
          <w:divBdr>
            <w:top w:val="none" w:sz="0" w:space="0" w:color="auto"/>
            <w:left w:val="none" w:sz="0" w:space="0" w:color="auto"/>
            <w:bottom w:val="none" w:sz="0" w:space="0" w:color="auto"/>
            <w:right w:val="none" w:sz="0" w:space="0" w:color="auto"/>
          </w:divBdr>
        </w:div>
        <w:div w:id="507596579">
          <w:marLeft w:val="0"/>
          <w:marRight w:val="0"/>
          <w:marTop w:val="0"/>
          <w:marBottom w:val="0"/>
          <w:divBdr>
            <w:top w:val="none" w:sz="0" w:space="0" w:color="auto"/>
            <w:left w:val="none" w:sz="0" w:space="0" w:color="auto"/>
            <w:bottom w:val="none" w:sz="0" w:space="0" w:color="auto"/>
            <w:right w:val="none" w:sz="0" w:space="0" w:color="auto"/>
          </w:divBdr>
        </w:div>
        <w:div w:id="21440911">
          <w:marLeft w:val="0"/>
          <w:marRight w:val="0"/>
          <w:marTop w:val="0"/>
          <w:marBottom w:val="0"/>
          <w:divBdr>
            <w:top w:val="none" w:sz="0" w:space="0" w:color="auto"/>
            <w:left w:val="none" w:sz="0" w:space="0" w:color="auto"/>
            <w:bottom w:val="none" w:sz="0" w:space="0" w:color="auto"/>
            <w:right w:val="none" w:sz="0" w:space="0" w:color="auto"/>
          </w:divBdr>
        </w:div>
        <w:div w:id="1538541700">
          <w:marLeft w:val="0"/>
          <w:marRight w:val="0"/>
          <w:marTop w:val="0"/>
          <w:marBottom w:val="0"/>
          <w:divBdr>
            <w:top w:val="none" w:sz="0" w:space="0" w:color="auto"/>
            <w:left w:val="none" w:sz="0" w:space="0" w:color="auto"/>
            <w:bottom w:val="none" w:sz="0" w:space="0" w:color="auto"/>
            <w:right w:val="none" w:sz="0" w:space="0" w:color="auto"/>
          </w:divBdr>
        </w:div>
        <w:div w:id="2124107181">
          <w:marLeft w:val="0"/>
          <w:marRight w:val="0"/>
          <w:marTop w:val="0"/>
          <w:marBottom w:val="0"/>
          <w:divBdr>
            <w:top w:val="none" w:sz="0" w:space="0" w:color="auto"/>
            <w:left w:val="none" w:sz="0" w:space="0" w:color="auto"/>
            <w:bottom w:val="none" w:sz="0" w:space="0" w:color="auto"/>
            <w:right w:val="none" w:sz="0" w:space="0" w:color="auto"/>
          </w:divBdr>
        </w:div>
        <w:div w:id="36438172">
          <w:marLeft w:val="0"/>
          <w:marRight w:val="0"/>
          <w:marTop w:val="0"/>
          <w:marBottom w:val="0"/>
          <w:divBdr>
            <w:top w:val="none" w:sz="0" w:space="0" w:color="auto"/>
            <w:left w:val="none" w:sz="0" w:space="0" w:color="auto"/>
            <w:bottom w:val="none" w:sz="0" w:space="0" w:color="auto"/>
            <w:right w:val="none" w:sz="0" w:space="0" w:color="auto"/>
          </w:divBdr>
        </w:div>
        <w:div w:id="1469318758">
          <w:marLeft w:val="0"/>
          <w:marRight w:val="0"/>
          <w:marTop w:val="0"/>
          <w:marBottom w:val="0"/>
          <w:divBdr>
            <w:top w:val="none" w:sz="0" w:space="0" w:color="auto"/>
            <w:left w:val="none" w:sz="0" w:space="0" w:color="auto"/>
            <w:bottom w:val="none" w:sz="0" w:space="0" w:color="auto"/>
            <w:right w:val="none" w:sz="0" w:space="0" w:color="auto"/>
          </w:divBdr>
        </w:div>
        <w:div w:id="2250814">
          <w:marLeft w:val="0"/>
          <w:marRight w:val="0"/>
          <w:marTop w:val="0"/>
          <w:marBottom w:val="0"/>
          <w:divBdr>
            <w:top w:val="none" w:sz="0" w:space="0" w:color="auto"/>
            <w:left w:val="none" w:sz="0" w:space="0" w:color="auto"/>
            <w:bottom w:val="none" w:sz="0" w:space="0" w:color="auto"/>
            <w:right w:val="none" w:sz="0" w:space="0" w:color="auto"/>
          </w:divBdr>
        </w:div>
        <w:div w:id="1415322107">
          <w:marLeft w:val="0"/>
          <w:marRight w:val="0"/>
          <w:marTop w:val="0"/>
          <w:marBottom w:val="0"/>
          <w:divBdr>
            <w:top w:val="none" w:sz="0" w:space="0" w:color="auto"/>
            <w:left w:val="none" w:sz="0" w:space="0" w:color="auto"/>
            <w:bottom w:val="none" w:sz="0" w:space="0" w:color="auto"/>
            <w:right w:val="none" w:sz="0" w:space="0" w:color="auto"/>
          </w:divBdr>
        </w:div>
        <w:div w:id="854726794">
          <w:marLeft w:val="0"/>
          <w:marRight w:val="0"/>
          <w:marTop w:val="0"/>
          <w:marBottom w:val="0"/>
          <w:divBdr>
            <w:top w:val="none" w:sz="0" w:space="0" w:color="auto"/>
            <w:left w:val="none" w:sz="0" w:space="0" w:color="auto"/>
            <w:bottom w:val="none" w:sz="0" w:space="0" w:color="auto"/>
            <w:right w:val="none" w:sz="0" w:space="0" w:color="auto"/>
          </w:divBdr>
        </w:div>
        <w:div w:id="2077589417">
          <w:marLeft w:val="0"/>
          <w:marRight w:val="0"/>
          <w:marTop w:val="0"/>
          <w:marBottom w:val="0"/>
          <w:divBdr>
            <w:top w:val="none" w:sz="0" w:space="0" w:color="auto"/>
            <w:left w:val="none" w:sz="0" w:space="0" w:color="auto"/>
            <w:bottom w:val="none" w:sz="0" w:space="0" w:color="auto"/>
            <w:right w:val="none" w:sz="0" w:space="0" w:color="auto"/>
          </w:divBdr>
        </w:div>
        <w:div w:id="702440292">
          <w:marLeft w:val="0"/>
          <w:marRight w:val="0"/>
          <w:marTop w:val="0"/>
          <w:marBottom w:val="0"/>
          <w:divBdr>
            <w:top w:val="none" w:sz="0" w:space="0" w:color="auto"/>
            <w:left w:val="none" w:sz="0" w:space="0" w:color="auto"/>
            <w:bottom w:val="none" w:sz="0" w:space="0" w:color="auto"/>
            <w:right w:val="none" w:sz="0" w:space="0" w:color="auto"/>
          </w:divBdr>
        </w:div>
        <w:div w:id="118693248">
          <w:marLeft w:val="0"/>
          <w:marRight w:val="0"/>
          <w:marTop w:val="0"/>
          <w:marBottom w:val="0"/>
          <w:divBdr>
            <w:top w:val="none" w:sz="0" w:space="0" w:color="auto"/>
            <w:left w:val="none" w:sz="0" w:space="0" w:color="auto"/>
            <w:bottom w:val="none" w:sz="0" w:space="0" w:color="auto"/>
            <w:right w:val="none" w:sz="0" w:space="0" w:color="auto"/>
          </w:divBdr>
        </w:div>
        <w:div w:id="1046951498">
          <w:marLeft w:val="0"/>
          <w:marRight w:val="0"/>
          <w:marTop w:val="0"/>
          <w:marBottom w:val="0"/>
          <w:divBdr>
            <w:top w:val="none" w:sz="0" w:space="0" w:color="auto"/>
            <w:left w:val="none" w:sz="0" w:space="0" w:color="auto"/>
            <w:bottom w:val="none" w:sz="0" w:space="0" w:color="auto"/>
            <w:right w:val="none" w:sz="0" w:space="0" w:color="auto"/>
          </w:divBdr>
        </w:div>
        <w:div w:id="1321810282">
          <w:marLeft w:val="0"/>
          <w:marRight w:val="0"/>
          <w:marTop w:val="0"/>
          <w:marBottom w:val="0"/>
          <w:divBdr>
            <w:top w:val="none" w:sz="0" w:space="0" w:color="auto"/>
            <w:left w:val="none" w:sz="0" w:space="0" w:color="auto"/>
            <w:bottom w:val="none" w:sz="0" w:space="0" w:color="auto"/>
            <w:right w:val="none" w:sz="0" w:space="0" w:color="auto"/>
          </w:divBdr>
        </w:div>
        <w:div w:id="1054356554">
          <w:marLeft w:val="0"/>
          <w:marRight w:val="0"/>
          <w:marTop w:val="0"/>
          <w:marBottom w:val="0"/>
          <w:divBdr>
            <w:top w:val="none" w:sz="0" w:space="0" w:color="auto"/>
            <w:left w:val="none" w:sz="0" w:space="0" w:color="auto"/>
            <w:bottom w:val="none" w:sz="0" w:space="0" w:color="auto"/>
            <w:right w:val="none" w:sz="0" w:space="0" w:color="auto"/>
          </w:divBdr>
        </w:div>
        <w:div w:id="276909757">
          <w:marLeft w:val="0"/>
          <w:marRight w:val="0"/>
          <w:marTop w:val="0"/>
          <w:marBottom w:val="0"/>
          <w:divBdr>
            <w:top w:val="none" w:sz="0" w:space="0" w:color="auto"/>
            <w:left w:val="none" w:sz="0" w:space="0" w:color="auto"/>
            <w:bottom w:val="none" w:sz="0" w:space="0" w:color="auto"/>
            <w:right w:val="none" w:sz="0" w:space="0" w:color="auto"/>
          </w:divBdr>
        </w:div>
        <w:div w:id="945769270">
          <w:marLeft w:val="0"/>
          <w:marRight w:val="0"/>
          <w:marTop w:val="0"/>
          <w:marBottom w:val="0"/>
          <w:divBdr>
            <w:top w:val="none" w:sz="0" w:space="0" w:color="auto"/>
            <w:left w:val="none" w:sz="0" w:space="0" w:color="auto"/>
            <w:bottom w:val="none" w:sz="0" w:space="0" w:color="auto"/>
            <w:right w:val="none" w:sz="0" w:space="0" w:color="auto"/>
          </w:divBdr>
        </w:div>
        <w:div w:id="2105412518">
          <w:marLeft w:val="0"/>
          <w:marRight w:val="0"/>
          <w:marTop w:val="0"/>
          <w:marBottom w:val="0"/>
          <w:divBdr>
            <w:top w:val="none" w:sz="0" w:space="0" w:color="auto"/>
            <w:left w:val="none" w:sz="0" w:space="0" w:color="auto"/>
            <w:bottom w:val="none" w:sz="0" w:space="0" w:color="auto"/>
            <w:right w:val="none" w:sz="0" w:space="0" w:color="auto"/>
          </w:divBdr>
        </w:div>
        <w:div w:id="1697729104">
          <w:marLeft w:val="0"/>
          <w:marRight w:val="0"/>
          <w:marTop w:val="0"/>
          <w:marBottom w:val="0"/>
          <w:divBdr>
            <w:top w:val="none" w:sz="0" w:space="0" w:color="auto"/>
            <w:left w:val="none" w:sz="0" w:space="0" w:color="auto"/>
            <w:bottom w:val="none" w:sz="0" w:space="0" w:color="auto"/>
            <w:right w:val="none" w:sz="0" w:space="0" w:color="auto"/>
          </w:divBdr>
        </w:div>
        <w:div w:id="2096976512">
          <w:marLeft w:val="0"/>
          <w:marRight w:val="0"/>
          <w:marTop w:val="0"/>
          <w:marBottom w:val="0"/>
          <w:divBdr>
            <w:top w:val="none" w:sz="0" w:space="0" w:color="auto"/>
            <w:left w:val="none" w:sz="0" w:space="0" w:color="auto"/>
            <w:bottom w:val="none" w:sz="0" w:space="0" w:color="auto"/>
            <w:right w:val="none" w:sz="0" w:space="0" w:color="auto"/>
          </w:divBdr>
        </w:div>
        <w:div w:id="219707262">
          <w:marLeft w:val="0"/>
          <w:marRight w:val="0"/>
          <w:marTop w:val="0"/>
          <w:marBottom w:val="0"/>
          <w:divBdr>
            <w:top w:val="none" w:sz="0" w:space="0" w:color="auto"/>
            <w:left w:val="none" w:sz="0" w:space="0" w:color="auto"/>
            <w:bottom w:val="none" w:sz="0" w:space="0" w:color="auto"/>
            <w:right w:val="none" w:sz="0" w:space="0" w:color="auto"/>
          </w:divBdr>
        </w:div>
        <w:div w:id="1065686029">
          <w:marLeft w:val="0"/>
          <w:marRight w:val="0"/>
          <w:marTop w:val="0"/>
          <w:marBottom w:val="0"/>
          <w:divBdr>
            <w:top w:val="none" w:sz="0" w:space="0" w:color="auto"/>
            <w:left w:val="none" w:sz="0" w:space="0" w:color="auto"/>
            <w:bottom w:val="none" w:sz="0" w:space="0" w:color="auto"/>
            <w:right w:val="none" w:sz="0" w:space="0" w:color="auto"/>
          </w:divBdr>
        </w:div>
        <w:div w:id="964577189">
          <w:marLeft w:val="0"/>
          <w:marRight w:val="0"/>
          <w:marTop w:val="0"/>
          <w:marBottom w:val="0"/>
          <w:divBdr>
            <w:top w:val="none" w:sz="0" w:space="0" w:color="auto"/>
            <w:left w:val="none" w:sz="0" w:space="0" w:color="auto"/>
            <w:bottom w:val="none" w:sz="0" w:space="0" w:color="auto"/>
            <w:right w:val="none" w:sz="0" w:space="0" w:color="auto"/>
          </w:divBdr>
        </w:div>
        <w:div w:id="725298237">
          <w:marLeft w:val="0"/>
          <w:marRight w:val="0"/>
          <w:marTop w:val="0"/>
          <w:marBottom w:val="0"/>
          <w:divBdr>
            <w:top w:val="none" w:sz="0" w:space="0" w:color="auto"/>
            <w:left w:val="none" w:sz="0" w:space="0" w:color="auto"/>
            <w:bottom w:val="none" w:sz="0" w:space="0" w:color="auto"/>
            <w:right w:val="none" w:sz="0" w:space="0" w:color="auto"/>
          </w:divBdr>
        </w:div>
        <w:div w:id="572281688">
          <w:marLeft w:val="0"/>
          <w:marRight w:val="0"/>
          <w:marTop w:val="0"/>
          <w:marBottom w:val="0"/>
          <w:divBdr>
            <w:top w:val="none" w:sz="0" w:space="0" w:color="auto"/>
            <w:left w:val="none" w:sz="0" w:space="0" w:color="auto"/>
            <w:bottom w:val="none" w:sz="0" w:space="0" w:color="auto"/>
            <w:right w:val="none" w:sz="0" w:space="0" w:color="auto"/>
          </w:divBdr>
        </w:div>
        <w:div w:id="2072923580">
          <w:marLeft w:val="0"/>
          <w:marRight w:val="0"/>
          <w:marTop w:val="0"/>
          <w:marBottom w:val="0"/>
          <w:divBdr>
            <w:top w:val="none" w:sz="0" w:space="0" w:color="auto"/>
            <w:left w:val="none" w:sz="0" w:space="0" w:color="auto"/>
            <w:bottom w:val="none" w:sz="0" w:space="0" w:color="auto"/>
            <w:right w:val="none" w:sz="0" w:space="0" w:color="auto"/>
          </w:divBdr>
        </w:div>
        <w:div w:id="1002003341">
          <w:marLeft w:val="0"/>
          <w:marRight w:val="0"/>
          <w:marTop w:val="0"/>
          <w:marBottom w:val="0"/>
          <w:divBdr>
            <w:top w:val="none" w:sz="0" w:space="0" w:color="auto"/>
            <w:left w:val="none" w:sz="0" w:space="0" w:color="auto"/>
            <w:bottom w:val="none" w:sz="0" w:space="0" w:color="auto"/>
            <w:right w:val="none" w:sz="0" w:space="0" w:color="auto"/>
          </w:divBdr>
        </w:div>
        <w:div w:id="1165246330">
          <w:marLeft w:val="0"/>
          <w:marRight w:val="0"/>
          <w:marTop w:val="0"/>
          <w:marBottom w:val="0"/>
          <w:divBdr>
            <w:top w:val="none" w:sz="0" w:space="0" w:color="auto"/>
            <w:left w:val="none" w:sz="0" w:space="0" w:color="auto"/>
            <w:bottom w:val="none" w:sz="0" w:space="0" w:color="auto"/>
            <w:right w:val="none" w:sz="0" w:space="0" w:color="auto"/>
          </w:divBdr>
        </w:div>
        <w:div w:id="941566808">
          <w:marLeft w:val="0"/>
          <w:marRight w:val="0"/>
          <w:marTop w:val="0"/>
          <w:marBottom w:val="0"/>
          <w:divBdr>
            <w:top w:val="none" w:sz="0" w:space="0" w:color="auto"/>
            <w:left w:val="none" w:sz="0" w:space="0" w:color="auto"/>
            <w:bottom w:val="none" w:sz="0" w:space="0" w:color="auto"/>
            <w:right w:val="none" w:sz="0" w:space="0" w:color="auto"/>
          </w:divBdr>
        </w:div>
        <w:div w:id="1416709163">
          <w:marLeft w:val="0"/>
          <w:marRight w:val="0"/>
          <w:marTop w:val="0"/>
          <w:marBottom w:val="0"/>
          <w:divBdr>
            <w:top w:val="none" w:sz="0" w:space="0" w:color="auto"/>
            <w:left w:val="none" w:sz="0" w:space="0" w:color="auto"/>
            <w:bottom w:val="none" w:sz="0" w:space="0" w:color="auto"/>
            <w:right w:val="none" w:sz="0" w:space="0" w:color="auto"/>
          </w:divBdr>
        </w:div>
        <w:div w:id="813789623">
          <w:marLeft w:val="0"/>
          <w:marRight w:val="0"/>
          <w:marTop w:val="0"/>
          <w:marBottom w:val="0"/>
          <w:divBdr>
            <w:top w:val="none" w:sz="0" w:space="0" w:color="auto"/>
            <w:left w:val="none" w:sz="0" w:space="0" w:color="auto"/>
            <w:bottom w:val="none" w:sz="0" w:space="0" w:color="auto"/>
            <w:right w:val="none" w:sz="0" w:space="0" w:color="auto"/>
          </w:divBdr>
        </w:div>
        <w:div w:id="638267198">
          <w:marLeft w:val="0"/>
          <w:marRight w:val="0"/>
          <w:marTop w:val="0"/>
          <w:marBottom w:val="0"/>
          <w:divBdr>
            <w:top w:val="none" w:sz="0" w:space="0" w:color="auto"/>
            <w:left w:val="none" w:sz="0" w:space="0" w:color="auto"/>
            <w:bottom w:val="none" w:sz="0" w:space="0" w:color="auto"/>
            <w:right w:val="none" w:sz="0" w:space="0" w:color="auto"/>
          </w:divBdr>
        </w:div>
        <w:div w:id="2040625632">
          <w:marLeft w:val="0"/>
          <w:marRight w:val="0"/>
          <w:marTop w:val="0"/>
          <w:marBottom w:val="0"/>
          <w:divBdr>
            <w:top w:val="none" w:sz="0" w:space="0" w:color="auto"/>
            <w:left w:val="none" w:sz="0" w:space="0" w:color="auto"/>
            <w:bottom w:val="none" w:sz="0" w:space="0" w:color="auto"/>
            <w:right w:val="none" w:sz="0" w:space="0" w:color="auto"/>
          </w:divBdr>
        </w:div>
        <w:div w:id="1152599587">
          <w:marLeft w:val="0"/>
          <w:marRight w:val="0"/>
          <w:marTop w:val="0"/>
          <w:marBottom w:val="0"/>
          <w:divBdr>
            <w:top w:val="none" w:sz="0" w:space="0" w:color="auto"/>
            <w:left w:val="none" w:sz="0" w:space="0" w:color="auto"/>
            <w:bottom w:val="none" w:sz="0" w:space="0" w:color="auto"/>
            <w:right w:val="none" w:sz="0" w:space="0" w:color="auto"/>
          </w:divBdr>
        </w:div>
        <w:div w:id="1527787462">
          <w:marLeft w:val="0"/>
          <w:marRight w:val="0"/>
          <w:marTop w:val="0"/>
          <w:marBottom w:val="0"/>
          <w:divBdr>
            <w:top w:val="none" w:sz="0" w:space="0" w:color="auto"/>
            <w:left w:val="none" w:sz="0" w:space="0" w:color="auto"/>
            <w:bottom w:val="none" w:sz="0" w:space="0" w:color="auto"/>
            <w:right w:val="none" w:sz="0" w:space="0" w:color="auto"/>
          </w:divBdr>
        </w:div>
        <w:div w:id="1596669597">
          <w:marLeft w:val="0"/>
          <w:marRight w:val="0"/>
          <w:marTop w:val="0"/>
          <w:marBottom w:val="0"/>
          <w:divBdr>
            <w:top w:val="none" w:sz="0" w:space="0" w:color="auto"/>
            <w:left w:val="none" w:sz="0" w:space="0" w:color="auto"/>
            <w:bottom w:val="none" w:sz="0" w:space="0" w:color="auto"/>
            <w:right w:val="none" w:sz="0" w:space="0" w:color="auto"/>
          </w:divBdr>
        </w:div>
        <w:div w:id="353458388">
          <w:marLeft w:val="0"/>
          <w:marRight w:val="0"/>
          <w:marTop w:val="0"/>
          <w:marBottom w:val="0"/>
          <w:divBdr>
            <w:top w:val="none" w:sz="0" w:space="0" w:color="auto"/>
            <w:left w:val="none" w:sz="0" w:space="0" w:color="auto"/>
            <w:bottom w:val="none" w:sz="0" w:space="0" w:color="auto"/>
            <w:right w:val="none" w:sz="0" w:space="0" w:color="auto"/>
          </w:divBdr>
        </w:div>
        <w:div w:id="1871408087">
          <w:marLeft w:val="0"/>
          <w:marRight w:val="0"/>
          <w:marTop w:val="0"/>
          <w:marBottom w:val="0"/>
          <w:divBdr>
            <w:top w:val="none" w:sz="0" w:space="0" w:color="auto"/>
            <w:left w:val="none" w:sz="0" w:space="0" w:color="auto"/>
            <w:bottom w:val="none" w:sz="0" w:space="0" w:color="auto"/>
            <w:right w:val="none" w:sz="0" w:space="0" w:color="auto"/>
          </w:divBdr>
        </w:div>
        <w:div w:id="936863127">
          <w:marLeft w:val="0"/>
          <w:marRight w:val="0"/>
          <w:marTop w:val="0"/>
          <w:marBottom w:val="0"/>
          <w:divBdr>
            <w:top w:val="none" w:sz="0" w:space="0" w:color="auto"/>
            <w:left w:val="none" w:sz="0" w:space="0" w:color="auto"/>
            <w:bottom w:val="none" w:sz="0" w:space="0" w:color="auto"/>
            <w:right w:val="none" w:sz="0" w:space="0" w:color="auto"/>
          </w:divBdr>
        </w:div>
        <w:div w:id="2139639940">
          <w:marLeft w:val="0"/>
          <w:marRight w:val="0"/>
          <w:marTop w:val="0"/>
          <w:marBottom w:val="0"/>
          <w:divBdr>
            <w:top w:val="none" w:sz="0" w:space="0" w:color="auto"/>
            <w:left w:val="none" w:sz="0" w:space="0" w:color="auto"/>
            <w:bottom w:val="none" w:sz="0" w:space="0" w:color="auto"/>
            <w:right w:val="none" w:sz="0" w:space="0" w:color="auto"/>
          </w:divBdr>
        </w:div>
        <w:div w:id="2080597062">
          <w:marLeft w:val="0"/>
          <w:marRight w:val="0"/>
          <w:marTop w:val="0"/>
          <w:marBottom w:val="0"/>
          <w:divBdr>
            <w:top w:val="none" w:sz="0" w:space="0" w:color="auto"/>
            <w:left w:val="none" w:sz="0" w:space="0" w:color="auto"/>
            <w:bottom w:val="none" w:sz="0" w:space="0" w:color="auto"/>
            <w:right w:val="none" w:sz="0" w:space="0" w:color="auto"/>
          </w:divBdr>
        </w:div>
        <w:div w:id="1905137849">
          <w:marLeft w:val="0"/>
          <w:marRight w:val="0"/>
          <w:marTop w:val="0"/>
          <w:marBottom w:val="0"/>
          <w:divBdr>
            <w:top w:val="none" w:sz="0" w:space="0" w:color="auto"/>
            <w:left w:val="none" w:sz="0" w:space="0" w:color="auto"/>
            <w:bottom w:val="none" w:sz="0" w:space="0" w:color="auto"/>
            <w:right w:val="none" w:sz="0" w:space="0" w:color="auto"/>
          </w:divBdr>
        </w:div>
        <w:div w:id="1835991250">
          <w:marLeft w:val="0"/>
          <w:marRight w:val="0"/>
          <w:marTop w:val="0"/>
          <w:marBottom w:val="0"/>
          <w:divBdr>
            <w:top w:val="none" w:sz="0" w:space="0" w:color="auto"/>
            <w:left w:val="none" w:sz="0" w:space="0" w:color="auto"/>
            <w:bottom w:val="none" w:sz="0" w:space="0" w:color="auto"/>
            <w:right w:val="none" w:sz="0" w:space="0" w:color="auto"/>
          </w:divBdr>
        </w:div>
        <w:div w:id="23482292">
          <w:marLeft w:val="0"/>
          <w:marRight w:val="0"/>
          <w:marTop w:val="0"/>
          <w:marBottom w:val="0"/>
          <w:divBdr>
            <w:top w:val="none" w:sz="0" w:space="0" w:color="auto"/>
            <w:left w:val="none" w:sz="0" w:space="0" w:color="auto"/>
            <w:bottom w:val="none" w:sz="0" w:space="0" w:color="auto"/>
            <w:right w:val="none" w:sz="0" w:space="0" w:color="auto"/>
          </w:divBdr>
        </w:div>
        <w:div w:id="1168056134">
          <w:marLeft w:val="0"/>
          <w:marRight w:val="0"/>
          <w:marTop w:val="0"/>
          <w:marBottom w:val="0"/>
          <w:divBdr>
            <w:top w:val="none" w:sz="0" w:space="0" w:color="auto"/>
            <w:left w:val="none" w:sz="0" w:space="0" w:color="auto"/>
            <w:bottom w:val="none" w:sz="0" w:space="0" w:color="auto"/>
            <w:right w:val="none" w:sz="0" w:space="0" w:color="auto"/>
          </w:divBdr>
        </w:div>
        <w:div w:id="1524439629">
          <w:marLeft w:val="0"/>
          <w:marRight w:val="0"/>
          <w:marTop w:val="0"/>
          <w:marBottom w:val="0"/>
          <w:divBdr>
            <w:top w:val="none" w:sz="0" w:space="0" w:color="auto"/>
            <w:left w:val="none" w:sz="0" w:space="0" w:color="auto"/>
            <w:bottom w:val="none" w:sz="0" w:space="0" w:color="auto"/>
            <w:right w:val="none" w:sz="0" w:space="0" w:color="auto"/>
          </w:divBdr>
        </w:div>
        <w:div w:id="117376785">
          <w:marLeft w:val="0"/>
          <w:marRight w:val="0"/>
          <w:marTop w:val="0"/>
          <w:marBottom w:val="0"/>
          <w:divBdr>
            <w:top w:val="none" w:sz="0" w:space="0" w:color="auto"/>
            <w:left w:val="none" w:sz="0" w:space="0" w:color="auto"/>
            <w:bottom w:val="none" w:sz="0" w:space="0" w:color="auto"/>
            <w:right w:val="none" w:sz="0" w:space="0" w:color="auto"/>
          </w:divBdr>
        </w:div>
        <w:div w:id="305091231">
          <w:marLeft w:val="0"/>
          <w:marRight w:val="0"/>
          <w:marTop w:val="0"/>
          <w:marBottom w:val="0"/>
          <w:divBdr>
            <w:top w:val="none" w:sz="0" w:space="0" w:color="auto"/>
            <w:left w:val="none" w:sz="0" w:space="0" w:color="auto"/>
            <w:bottom w:val="none" w:sz="0" w:space="0" w:color="auto"/>
            <w:right w:val="none" w:sz="0" w:space="0" w:color="auto"/>
          </w:divBdr>
        </w:div>
        <w:div w:id="1130395241">
          <w:marLeft w:val="0"/>
          <w:marRight w:val="0"/>
          <w:marTop w:val="0"/>
          <w:marBottom w:val="0"/>
          <w:divBdr>
            <w:top w:val="none" w:sz="0" w:space="0" w:color="auto"/>
            <w:left w:val="none" w:sz="0" w:space="0" w:color="auto"/>
            <w:bottom w:val="none" w:sz="0" w:space="0" w:color="auto"/>
            <w:right w:val="none" w:sz="0" w:space="0" w:color="auto"/>
          </w:divBdr>
        </w:div>
        <w:div w:id="1304310900">
          <w:marLeft w:val="0"/>
          <w:marRight w:val="0"/>
          <w:marTop w:val="0"/>
          <w:marBottom w:val="0"/>
          <w:divBdr>
            <w:top w:val="none" w:sz="0" w:space="0" w:color="auto"/>
            <w:left w:val="none" w:sz="0" w:space="0" w:color="auto"/>
            <w:bottom w:val="none" w:sz="0" w:space="0" w:color="auto"/>
            <w:right w:val="none" w:sz="0" w:space="0" w:color="auto"/>
          </w:divBdr>
        </w:div>
        <w:div w:id="1670210340">
          <w:marLeft w:val="0"/>
          <w:marRight w:val="0"/>
          <w:marTop w:val="0"/>
          <w:marBottom w:val="0"/>
          <w:divBdr>
            <w:top w:val="none" w:sz="0" w:space="0" w:color="auto"/>
            <w:left w:val="none" w:sz="0" w:space="0" w:color="auto"/>
            <w:bottom w:val="none" w:sz="0" w:space="0" w:color="auto"/>
            <w:right w:val="none" w:sz="0" w:space="0" w:color="auto"/>
          </w:divBdr>
        </w:div>
        <w:div w:id="2052071112">
          <w:marLeft w:val="0"/>
          <w:marRight w:val="0"/>
          <w:marTop w:val="0"/>
          <w:marBottom w:val="0"/>
          <w:divBdr>
            <w:top w:val="none" w:sz="0" w:space="0" w:color="auto"/>
            <w:left w:val="none" w:sz="0" w:space="0" w:color="auto"/>
            <w:bottom w:val="none" w:sz="0" w:space="0" w:color="auto"/>
            <w:right w:val="none" w:sz="0" w:space="0" w:color="auto"/>
          </w:divBdr>
        </w:div>
        <w:div w:id="1676416534">
          <w:marLeft w:val="0"/>
          <w:marRight w:val="0"/>
          <w:marTop w:val="0"/>
          <w:marBottom w:val="0"/>
          <w:divBdr>
            <w:top w:val="none" w:sz="0" w:space="0" w:color="auto"/>
            <w:left w:val="none" w:sz="0" w:space="0" w:color="auto"/>
            <w:bottom w:val="none" w:sz="0" w:space="0" w:color="auto"/>
            <w:right w:val="none" w:sz="0" w:space="0" w:color="auto"/>
          </w:divBdr>
        </w:div>
        <w:div w:id="1222591973">
          <w:marLeft w:val="0"/>
          <w:marRight w:val="0"/>
          <w:marTop w:val="0"/>
          <w:marBottom w:val="0"/>
          <w:divBdr>
            <w:top w:val="none" w:sz="0" w:space="0" w:color="auto"/>
            <w:left w:val="none" w:sz="0" w:space="0" w:color="auto"/>
            <w:bottom w:val="none" w:sz="0" w:space="0" w:color="auto"/>
            <w:right w:val="none" w:sz="0" w:space="0" w:color="auto"/>
          </w:divBdr>
        </w:div>
        <w:div w:id="1888032362">
          <w:marLeft w:val="0"/>
          <w:marRight w:val="0"/>
          <w:marTop w:val="0"/>
          <w:marBottom w:val="0"/>
          <w:divBdr>
            <w:top w:val="none" w:sz="0" w:space="0" w:color="auto"/>
            <w:left w:val="none" w:sz="0" w:space="0" w:color="auto"/>
            <w:bottom w:val="none" w:sz="0" w:space="0" w:color="auto"/>
            <w:right w:val="none" w:sz="0" w:space="0" w:color="auto"/>
          </w:divBdr>
        </w:div>
        <w:div w:id="1580360484">
          <w:marLeft w:val="0"/>
          <w:marRight w:val="0"/>
          <w:marTop w:val="0"/>
          <w:marBottom w:val="0"/>
          <w:divBdr>
            <w:top w:val="none" w:sz="0" w:space="0" w:color="auto"/>
            <w:left w:val="none" w:sz="0" w:space="0" w:color="auto"/>
            <w:bottom w:val="none" w:sz="0" w:space="0" w:color="auto"/>
            <w:right w:val="none" w:sz="0" w:space="0" w:color="auto"/>
          </w:divBdr>
        </w:div>
        <w:div w:id="1872063568">
          <w:marLeft w:val="0"/>
          <w:marRight w:val="0"/>
          <w:marTop w:val="0"/>
          <w:marBottom w:val="0"/>
          <w:divBdr>
            <w:top w:val="none" w:sz="0" w:space="0" w:color="auto"/>
            <w:left w:val="none" w:sz="0" w:space="0" w:color="auto"/>
            <w:bottom w:val="none" w:sz="0" w:space="0" w:color="auto"/>
            <w:right w:val="none" w:sz="0" w:space="0" w:color="auto"/>
          </w:divBdr>
        </w:div>
        <w:div w:id="1790969013">
          <w:marLeft w:val="0"/>
          <w:marRight w:val="0"/>
          <w:marTop w:val="0"/>
          <w:marBottom w:val="0"/>
          <w:divBdr>
            <w:top w:val="none" w:sz="0" w:space="0" w:color="auto"/>
            <w:left w:val="none" w:sz="0" w:space="0" w:color="auto"/>
            <w:bottom w:val="none" w:sz="0" w:space="0" w:color="auto"/>
            <w:right w:val="none" w:sz="0" w:space="0" w:color="auto"/>
          </w:divBdr>
        </w:div>
        <w:div w:id="749735119">
          <w:marLeft w:val="0"/>
          <w:marRight w:val="0"/>
          <w:marTop w:val="0"/>
          <w:marBottom w:val="0"/>
          <w:divBdr>
            <w:top w:val="none" w:sz="0" w:space="0" w:color="auto"/>
            <w:left w:val="none" w:sz="0" w:space="0" w:color="auto"/>
            <w:bottom w:val="none" w:sz="0" w:space="0" w:color="auto"/>
            <w:right w:val="none" w:sz="0" w:space="0" w:color="auto"/>
          </w:divBdr>
        </w:div>
        <w:div w:id="1599092754">
          <w:marLeft w:val="0"/>
          <w:marRight w:val="0"/>
          <w:marTop w:val="0"/>
          <w:marBottom w:val="0"/>
          <w:divBdr>
            <w:top w:val="none" w:sz="0" w:space="0" w:color="auto"/>
            <w:left w:val="none" w:sz="0" w:space="0" w:color="auto"/>
            <w:bottom w:val="none" w:sz="0" w:space="0" w:color="auto"/>
            <w:right w:val="none" w:sz="0" w:space="0" w:color="auto"/>
          </w:divBdr>
        </w:div>
        <w:div w:id="861211809">
          <w:marLeft w:val="0"/>
          <w:marRight w:val="0"/>
          <w:marTop w:val="0"/>
          <w:marBottom w:val="0"/>
          <w:divBdr>
            <w:top w:val="none" w:sz="0" w:space="0" w:color="auto"/>
            <w:left w:val="none" w:sz="0" w:space="0" w:color="auto"/>
            <w:bottom w:val="none" w:sz="0" w:space="0" w:color="auto"/>
            <w:right w:val="none" w:sz="0" w:space="0" w:color="auto"/>
          </w:divBdr>
        </w:div>
        <w:div w:id="1982688976">
          <w:marLeft w:val="0"/>
          <w:marRight w:val="0"/>
          <w:marTop w:val="0"/>
          <w:marBottom w:val="0"/>
          <w:divBdr>
            <w:top w:val="none" w:sz="0" w:space="0" w:color="auto"/>
            <w:left w:val="none" w:sz="0" w:space="0" w:color="auto"/>
            <w:bottom w:val="none" w:sz="0" w:space="0" w:color="auto"/>
            <w:right w:val="none" w:sz="0" w:space="0" w:color="auto"/>
          </w:divBdr>
        </w:div>
        <w:div w:id="1158957203">
          <w:marLeft w:val="0"/>
          <w:marRight w:val="0"/>
          <w:marTop w:val="0"/>
          <w:marBottom w:val="0"/>
          <w:divBdr>
            <w:top w:val="none" w:sz="0" w:space="0" w:color="auto"/>
            <w:left w:val="none" w:sz="0" w:space="0" w:color="auto"/>
            <w:bottom w:val="none" w:sz="0" w:space="0" w:color="auto"/>
            <w:right w:val="none" w:sz="0" w:space="0" w:color="auto"/>
          </w:divBdr>
        </w:div>
        <w:div w:id="1290864208">
          <w:marLeft w:val="0"/>
          <w:marRight w:val="0"/>
          <w:marTop w:val="0"/>
          <w:marBottom w:val="0"/>
          <w:divBdr>
            <w:top w:val="none" w:sz="0" w:space="0" w:color="auto"/>
            <w:left w:val="none" w:sz="0" w:space="0" w:color="auto"/>
            <w:bottom w:val="none" w:sz="0" w:space="0" w:color="auto"/>
            <w:right w:val="none" w:sz="0" w:space="0" w:color="auto"/>
          </w:divBdr>
        </w:div>
        <w:div w:id="1203515397">
          <w:marLeft w:val="0"/>
          <w:marRight w:val="0"/>
          <w:marTop w:val="0"/>
          <w:marBottom w:val="0"/>
          <w:divBdr>
            <w:top w:val="none" w:sz="0" w:space="0" w:color="auto"/>
            <w:left w:val="none" w:sz="0" w:space="0" w:color="auto"/>
            <w:bottom w:val="none" w:sz="0" w:space="0" w:color="auto"/>
            <w:right w:val="none" w:sz="0" w:space="0" w:color="auto"/>
          </w:divBdr>
        </w:div>
        <w:div w:id="1169059007">
          <w:marLeft w:val="0"/>
          <w:marRight w:val="0"/>
          <w:marTop w:val="0"/>
          <w:marBottom w:val="0"/>
          <w:divBdr>
            <w:top w:val="none" w:sz="0" w:space="0" w:color="auto"/>
            <w:left w:val="none" w:sz="0" w:space="0" w:color="auto"/>
            <w:bottom w:val="none" w:sz="0" w:space="0" w:color="auto"/>
            <w:right w:val="none" w:sz="0" w:space="0" w:color="auto"/>
          </w:divBdr>
        </w:div>
        <w:div w:id="41174005">
          <w:marLeft w:val="0"/>
          <w:marRight w:val="0"/>
          <w:marTop w:val="0"/>
          <w:marBottom w:val="0"/>
          <w:divBdr>
            <w:top w:val="none" w:sz="0" w:space="0" w:color="auto"/>
            <w:left w:val="none" w:sz="0" w:space="0" w:color="auto"/>
            <w:bottom w:val="none" w:sz="0" w:space="0" w:color="auto"/>
            <w:right w:val="none" w:sz="0" w:space="0" w:color="auto"/>
          </w:divBdr>
        </w:div>
        <w:div w:id="850877620">
          <w:marLeft w:val="0"/>
          <w:marRight w:val="0"/>
          <w:marTop w:val="0"/>
          <w:marBottom w:val="0"/>
          <w:divBdr>
            <w:top w:val="none" w:sz="0" w:space="0" w:color="auto"/>
            <w:left w:val="none" w:sz="0" w:space="0" w:color="auto"/>
            <w:bottom w:val="none" w:sz="0" w:space="0" w:color="auto"/>
            <w:right w:val="none" w:sz="0" w:space="0" w:color="auto"/>
          </w:divBdr>
        </w:div>
        <w:div w:id="328487772">
          <w:marLeft w:val="0"/>
          <w:marRight w:val="0"/>
          <w:marTop w:val="0"/>
          <w:marBottom w:val="0"/>
          <w:divBdr>
            <w:top w:val="none" w:sz="0" w:space="0" w:color="auto"/>
            <w:left w:val="none" w:sz="0" w:space="0" w:color="auto"/>
            <w:bottom w:val="none" w:sz="0" w:space="0" w:color="auto"/>
            <w:right w:val="none" w:sz="0" w:space="0" w:color="auto"/>
          </w:divBdr>
        </w:div>
        <w:div w:id="425885080">
          <w:marLeft w:val="0"/>
          <w:marRight w:val="0"/>
          <w:marTop w:val="0"/>
          <w:marBottom w:val="0"/>
          <w:divBdr>
            <w:top w:val="none" w:sz="0" w:space="0" w:color="auto"/>
            <w:left w:val="none" w:sz="0" w:space="0" w:color="auto"/>
            <w:bottom w:val="none" w:sz="0" w:space="0" w:color="auto"/>
            <w:right w:val="none" w:sz="0" w:space="0" w:color="auto"/>
          </w:divBdr>
        </w:div>
        <w:div w:id="1743135202">
          <w:marLeft w:val="0"/>
          <w:marRight w:val="0"/>
          <w:marTop w:val="0"/>
          <w:marBottom w:val="0"/>
          <w:divBdr>
            <w:top w:val="none" w:sz="0" w:space="0" w:color="auto"/>
            <w:left w:val="none" w:sz="0" w:space="0" w:color="auto"/>
            <w:bottom w:val="none" w:sz="0" w:space="0" w:color="auto"/>
            <w:right w:val="none" w:sz="0" w:space="0" w:color="auto"/>
          </w:divBdr>
        </w:div>
        <w:div w:id="1764296361">
          <w:marLeft w:val="0"/>
          <w:marRight w:val="0"/>
          <w:marTop w:val="0"/>
          <w:marBottom w:val="0"/>
          <w:divBdr>
            <w:top w:val="none" w:sz="0" w:space="0" w:color="auto"/>
            <w:left w:val="none" w:sz="0" w:space="0" w:color="auto"/>
            <w:bottom w:val="none" w:sz="0" w:space="0" w:color="auto"/>
            <w:right w:val="none" w:sz="0" w:space="0" w:color="auto"/>
          </w:divBdr>
        </w:div>
        <w:div w:id="79179747">
          <w:marLeft w:val="0"/>
          <w:marRight w:val="0"/>
          <w:marTop w:val="0"/>
          <w:marBottom w:val="0"/>
          <w:divBdr>
            <w:top w:val="none" w:sz="0" w:space="0" w:color="auto"/>
            <w:left w:val="none" w:sz="0" w:space="0" w:color="auto"/>
            <w:bottom w:val="none" w:sz="0" w:space="0" w:color="auto"/>
            <w:right w:val="none" w:sz="0" w:space="0" w:color="auto"/>
          </w:divBdr>
        </w:div>
        <w:div w:id="882206346">
          <w:marLeft w:val="0"/>
          <w:marRight w:val="0"/>
          <w:marTop w:val="0"/>
          <w:marBottom w:val="0"/>
          <w:divBdr>
            <w:top w:val="none" w:sz="0" w:space="0" w:color="auto"/>
            <w:left w:val="none" w:sz="0" w:space="0" w:color="auto"/>
            <w:bottom w:val="none" w:sz="0" w:space="0" w:color="auto"/>
            <w:right w:val="none" w:sz="0" w:space="0" w:color="auto"/>
          </w:divBdr>
        </w:div>
        <w:div w:id="1343821364">
          <w:marLeft w:val="0"/>
          <w:marRight w:val="0"/>
          <w:marTop w:val="0"/>
          <w:marBottom w:val="0"/>
          <w:divBdr>
            <w:top w:val="none" w:sz="0" w:space="0" w:color="auto"/>
            <w:left w:val="none" w:sz="0" w:space="0" w:color="auto"/>
            <w:bottom w:val="none" w:sz="0" w:space="0" w:color="auto"/>
            <w:right w:val="none" w:sz="0" w:space="0" w:color="auto"/>
          </w:divBdr>
        </w:div>
        <w:div w:id="1329596024">
          <w:marLeft w:val="0"/>
          <w:marRight w:val="0"/>
          <w:marTop w:val="0"/>
          <w:marBottom w:val="0"/>
          <w:divBdr>
            <w:top w:val="none" w:sz="0" w:space="0" w:color="auto"/>
            <w:left w:val="none" w:sz="0" w:space="0" w:color="auto"/>
            <w:bottom w:val="none" w:sz="0" w:space="0" w:color="auto"/>
            <w:right w:val="none" w:sz="0" w:space="0" w:color="auto"/>
          </w:divBdr>
        </w:div>
        <w:div w:id="728696180">
          <w:marLeft w:val="0"/>
          <w:marRight w:val="0"/>
          <w:marTop w:val="0"/>
          <w:marBottom w:val="0"/>
          <w:divBdr>
            <w:top w:val="none" w:sz="0" w:space="0" w:color="auto"/>
            <w:left w:val="none" w:sz="0" w:space="0" w:color="auto"/>
            <w:bottom w:val="none" w:sz="0" w:space="0" w:color="auto"/>
            <w:right w:val="none" w:sz="0" w:space="0" w:color="auto"/>
          </w:divBdr>
        </w:div>
        <w:div w:id="1127431807">
          <w:marLeft w:val="0"/>
          <w:marRight w:val="0"/>
          <w:marTop w:val="0"/>
          <w:marBottom w:val="0"/>
          <w:divBdr>
            <w:top w:val="none" w:sz="0" w:space="0" w:color="auto"/>
            <w:left w:val="none" w:sz="0" w:space="0" w:color="auto"/>
            <w:bottom w:val="none" w:sz="0" w:space="0" w:color="auto"/>
            <w:right w:val="none" w:sz="0" w:space="0" w:color="auto"/>
          </w:divBdr>
        </w:div>
        <w:div w:id="621963483">
          <w:marLeft w:val="0"/>
          <w:marRight w:val="0"/>
          <w:marTop w:val="0"/>
          <w:marBottom w:val="0"/>
          <w:divBdr>
            <w:top w:val="none" w:sz="0" w:space="0" w:color="auto"/>
            <w:left w:val="none" w:sz="0" w:space="0" w:color="auto"/>
            <w:bottom w:val="none" w:sz="0" w:space="0" w:color="auto"/>
            <w:right w:val="none" w:sz="0" w:space="0" w:color="auto"/>
          </w:divBdr>
        </w:div>
        <w:div w:id="1387991270">
          <w:marLeft w:val="0"/>
          <w:marRight w:val="0"/>
          <w:marTop w:val="0"/>
          <w:marBottom w:val="0"/>
          <w:divBdr>
            <w:top w:val="none" w:sz="0" w:space="0" w:color="auto"/>
            <w:left w:val="none" w:sz="0" w:space="0" w:color="auto"/>
            <w:bottom w:val="none" w:sz="0" w:space="0" w:color="auto"/>
            <w:right w:val="none" w:sz="0" w:space="0" w:color="auto"/>
          </w:divBdr>
        </w:div>
        <w:div w:id="1256744081">
          <w:marLeft w:val="0"/>
          <w:marRight w:val="0"/>
          <w:marTop w:val="0"/>
          <w:marBottom w:val="0"/>
          <w:divBdr>
            <w:top w:val="none" w:sz="0" w:space="0" w:color="auto"/>
            <w:left w:val="none" w:sz="0" w:space="0" w:color="auto"/>
            <w:bottom w:val="none" w:sz="0" w:space="0" w:color="auto"/>
            <w:right w:val="none" w:sz="0" w:space="0" w:color="auto"/>
          </w:divBdr>
        </w:div>
        <w:div w:id="710494892">
          <w:marLeft w:val="0"/>
          <w:marRight w:val="0"/>
          <w:marTop w:val="0"/>
          <w:marBottom w:val="0"/>
          <w:divBdr>
            <w:top w:val="none" w:sz="0" w:space="0" w:color="auto"/>
            <w:left w:val="none" w:sz="0" w:space="0" w:color="auto"/>
            <w:bottom w:val="none" w:sz="0" w:space="0" w:color="auto"/>
            <w:right w:val="none" w:sz="0" w:space="0" w:color="auto"/>
          </w:divBdr>
        </w:div>
        <w:div w:id="1298295649">
          <w:marLeft w:val="0"/>
          <w:marRight w:val="0"/>
          <w:marTop w:val="0"/>
          <w:marBottom w:val="0"/>
          <w:divBdr>
            <w:top w:val="none" w:sz="0" w:space="0" w:color="auto"/>
            <w:left w:val="none" w:sz="0" w:space="0" w:color="auto"/>
            <w:bottom w:val="none" w:sz="0" w:space="0" w:color="auto"/>
            <w:right w:val="none" w:sz="0" w:space="0" w:color="auto"/>
          </w:divBdr>
        </w:div>
        <w:div w:id="355273502">
          <w:marLeft w:val="0"/>
          <w:marRight w:val="0"/>
          <w:marTop w:val="0"/>
          <w:marBottom w:val="0"/>
          <w:divBdr>
            <w:top w:val="none" w:sz="0" w:space="0" w:color="auto"/>
            <w:left w:val="none" w:sz="0" w:space="0" w:color="auto"/>
            <w:bottom w:val="none" w:sz="0" w:space="0" w:color="auto"/>
            <w:right w:val="none" w:sz="0" w:space="0" w:color="auto"/>
          </w:divBdr>
        </w:div>
        <w:div w:id="2021423739">
          <w:marLeft w:val="0"/>
          <w:marRight w:val="0"/>
          <w:marTop w:val="0"/>
          <w:marBottom w:val="0"/>
          <w:divBdr>
            <w:top w:val="none" w:sz="0" w:space="0" w:color="auto"/>
            <w:left w:val="none" w:sz="0" w:space="0" w:color="auto"/>
            <w:bottom w:val="none" w:sz="0" w:space="0" w:color="auto"/>
            <w:right w:val="none" w:sz="0" w:space="0" w:color="auto"/>
          </w:divBdr>
        </w:div>
        <w:div w:id="1679387514">
          <w:marLeft w:val="0"/>
          <w:marRight w:val="0"/>
          <w:marTop w:val="0"/>
          <w:marBottom w:val="0"/>
          <w:divBdr>
            <w:top w:val="none" w:sz="0" w:space="0" w:color="auto"/>
            <w:left w:val="none" w:sz="0" w:space="0" w:color="auto"/>
            <w:bottom w:val="none" w:sz="0" w:space="0" w:color="auto"/>
            <w:right w:val="none" w:sz="0" w:space="0" w:color="auto"/>
          </w:divBdr>
        </w:div>
        <w:div w:id="1272593196">
          <w:marLeft w:val="0"/>
          <w:marRight w:val="0"/>
          <w:marTop w:val="0"/>
          <w:marBottom w:val="0"/>
          <w:divBdr>
            <w:top w:val="none" w:sz="0" w:space="0" w:color="auto"/>
            <w:left w:val="none" w:sz="0" w:space="0" w:color="auto"/>
            <w:bottom w:val="none" w:sz="0" w:space="0" w:color="auto"/>
            <w:right w:val="none" w:sz="0" w:space="0" w:color="auto"/>
          </w:divBdr>
        </w:div>
        <w:div w:id="616721582">
          <w:marLeft w:val="0"/>
          <w:marRight w:val="0"/>
          <w:marTop w:val="0"/>
          <w:marBottom w:val="0"/>
          <w:divBdr>
            <w:top w:val="none" w:sz="0" w:space="0" w:color="auto"/>
            <w:left w:val="none" w:sz="0" w:space="0" w:color="auto"/>
            <w:bottom w:val="none" w:sz="0" w:space="0" w:color="auto"/>
            <w:right w:val="none" w:sz="0" w:space="0" w:color="auto"/>
          </w:divBdr>
        </w:div>
        <w:div w:id="1961380070">
          <w:marLeft w:val="0"/>
          <w:marRight w:val="0"/>
          <w:marTop w:val="0"/>
          <w:marBottom w:val="0"/>
          <w:divBdr>
            <w:top w:val="none" w:sz="0" w:space="0" w:color="auto"/>
            <w:left w:val="none" w:sz="0" w:space="0" w:color="auto"/>
            <w:bottom w:val="none" w:sz="0" w:space="0" w:color="auto"/>
            <w:right w:val="none" w:sz="0" w:space="0" w:color="auto"/>
          </w:divBdr>
        </w:div>
        <w:div w:id="1318339531">
          <w:marLeft w:val="0"/>
          <w:marRight w:val="0"/>
          <w:marTop w:val="0"/>
          <w:marBottom w:val="0"/>
          <w:divBdr>
            <w:top w:val="none" w:sz="0" w:space="0" w:color="auto"/>
            <w:left w:val="none" w:sz="0" w:space="0" w:color="auto"/>
            <w:bottom w:val="none" w:sz="0" w:space="0" w:color="auto"/>
            <w:right w:val="none" w:sz="0" w:space="0" w:color="auto"/>
          </w:divBdr>
        </w:div>
        <w:div w:id="1531914779">
          <w:marLeft w:val="0"/>
          <w:marRight w:val="0"/>
          <w:marTop w:val="0"/>
          <w:marBottom w:val="0"/>
          <w:divBdr>
            <w:top w:val="none" w:sz="0" w:space="0" w:color="auto"/>
            <w:left w:val="none" w:sz="0" w:space="0" w:color="auto"/>
            <w:bottom w:val="none" w:sz="0" w:space="0" w:color="auto"/>
            <w:right w:val="none" w:sz="0" w:space="0" w:color="auto"/>
          </w:divBdr>
        </w:div>
        <w:div w:id="1734305462">
          <w:marLeft w:val="0"/>
          <w:marRight w:val="0"/>
          <w:marTop w:val="0"/>
          <w:marBottom w:val="0"/>
          <w:divBdr>
            <w:top w:val="none" w:sz="0" w:space="0" w:color="auto"/>
            <w:left w:val="none" w:sz="0" w:space="0" w:color="auto"/>
            <w:bottom w:val="none" w:sz="0" w:space="0" w:color="auto"/>
            <w:right w:val="none" w:sz="0" w:space="0" w:color="auto"/>
          </w:divBdr>
        </w:div>
        <w:div w:id="1923444177">
          <w:marLeft w:val="0"/>
          <w:marRight w:val="0"/>
          <w:marTop w:val="0"/>
          <w:marBottom w:val="0"/>
          <w:divBdr>
            <w:top w:val="none" w:sz="0" w:space="0" w:color="auto"/>
            <w:left w:val="none" w:sz="0" w:space="0" w:color="auto"/>
            <w:bottom w:val="none" w:sz="0" w:space="0" w:color="auto"/>
            <w:right w:val="none" w:sz="0" w:space="0" w:color="auto"/>
          </w:divBdr>
        </w:div>
        <w:div w:id="499469461">
          <w:marLeft w:val="0"/>
          <w:marRight w:val="0"/>
          <w:marTop w:val="0"/>
          <w:marBottom w:val="0"/>
          <w:divBdr>
            <w:top w:val="none" w:sz="0" w:space="0" w:color="auto"/>
            <w:left w:val="none" w:sz="0" w:space="0" w:color="auto"/>
            <w:bottom w:val="none" w:sz="0" w:space="0" w:color="auto"/>
            <w:right w:val="none" w:sz="0" w:space="0" w:color="auto"/>
          </w:divBdr>
        </w:div>
        <w:div w:id="189225377">
          <w:marLeft w:val="0"/>
          <w:marRight w:val="0"/>
          <w:marTop w:val="0"/>
          <w:marBottom w:val="0"/>
          <w:divBdr>
            <w:top w:val="none" w:sz="0" w:space="0" w:color="auto"/>
            <w:left w:val="none" w:sz="0" w:space="0" w:color="auto"/>
            <w:bottom w:val="none" w:sz="0" w:space="0" w:color="auto"/>
            <w:right w:val="none" w:sz="0" w:space="0" w:color="auto"/>
          </w:divBdr>
        </w:div>
        <w:div w:id="494951706">
          <w:marLeft w:val="0"/>
          <w:marRight w:val="0"/>
          <w:marTop w:val="0"/>
          <w:marBottom w:val="0"/>
          <w:divBdr>
            <w:top w:val="none" w:sz="0" w:space="0" w:color="auto"/>
            <w:left w:val="none" w:sz="0" w:space="0" w:color="auto"/>
            <w:bottom w:val="none" w:sz="0" w:space="0" w:color="auto"/>
            <w:right w:val="none" w:sz="0" w:space="0" w:color="auto"/>
          </w:divBdr>
        </w:div>
        <w:div w:id="1336422820">
          <w:marLeft w:val="0"/>
          <w:marRight w:val="0"/>
          <w:marTop w:val="0"/>
          <w:marBottom w:val="0"/>
          <w:divBdr>
            <w:top w:val="none" w:sz="0" w:space="0" w:color="auto"/>
            <w:left w:val="none" w:sz="0" w:space="0" w:color="auto"/>
            <w:bottom w:val="none" w:sz="0" w:space="0" w:color="auto"/>
            <w:right w:val="none" w:sz="0" w:space="0" w:color="auto"/>
          </w:divBdr>
        </w:div>
        <w:div w:id="2002390862">
          <w:marLeft w:val="0"/>
          <w:marRight w:val="0"/>
          <w:marTop w:val="0"/>
          <w:marBottom w:val="0"/>
          <w:divBdr>
            <w:top w:val="none" w:sz="0" w:space="0" w:color="auto"/>
            <w:left w:val="none" w:sz="0" w:space="0" w:color="auto"/>
            <w:bottom w:val="none" w:sz="0" w:space="0" w:color="auto"/>
            <w:right w:val="none" w:sz="0" w:space="0" w:color="auto"/>
          </w:divBdr>
        </w:div>
        <w:div w:id="549994685">
          <w:marLeft w:val="0"/>
          <w:marRight w:val="0"/>
          <w:marTop w:val="0"/>
          <w:marBottom w:val="0"/>
          <w:divBdr>
            <w:top w:val="none" w:sz="0" w:space="0" w:color="auto"/>
            <w:left w:val="none" w:sz="0" w:space="0" w:color="auto"/>
            <w:bottom w:val="none" w:sz="0" w:space="0" w:color="auto"/>
            <w:right w:val="none" w:sz="0" w:space="0" w:color="auto"/>
          </w:divBdr>
        </w:div>
        <w:div w:id="988941482">
          <w:marLeft w:val="0"/>
          <w:marRight w:val="0"/>
          <w:marTop w:val="0"/>
          <w:marBottom w:val="0"/>
          <w:divBdr>
            <w:top w:val="none" w:sz="0" w:space="0" w:color="auto"/>
            <w:left w:val="none" w:sz="0" w:space="0" w:color="auto"/>
            <w:bottom w:val="none" w:sz="0" w:space="0" w:color="auto"/>
            <w:right w:val="none" w:sz="0" w:space="0" w:color="auto"/>
          </w:divBdr>
        </w:div>
        <w:div w:id="1535146905">
          <w:marLeft w:val="0"/>
          <w:marRight w:val="0"/>
          <w:marTop w:val="0"/>
          <w:marBottom w:val="0"/>
          <w:divBdr>
            <w:top w:val="none" w:sz="0" w:space="0" w:color="auto"/>
            <w:left w:val="none" w:sz="0" w:space="0" w:color="auto"/>
            <w:bottom w:val="none" w:sz="0" w:space="0" w:color="auto"/>
            <w:right w:val="none" w:sz="0" w:space="0" w:color="auto"/>
          </w:divBdr>
        </w:div>
        <w:div w:id="1474181704">
          <w:marLeft w:val="0"/>
          <w:marRight w:val="0"/>
          <w:marTop w:val="0"/>
          <w:marBottom w:val="0"/>
          <w:divBdr>
            <w:top w:val="none" w:sz="0" w:space="0" w:color="auto"/>
            <w:left w:val="none" w:sz="0" w:space="0" w:color="auto"/>
            <w:bottom w:val="none" w:sz="0" w:space="0" w:color="auto"/>
            <w:right w:val="none" w:sz="0" w:space="0" w:color="auto"/>
          </w:divBdr>
        </w:div>
        <w:div w:id="2057311377">
          <w:marLeft w:val="0"/>
          <w:marRight w:val="0"/>
          <w:marTop w:val="0"/>
          <w:marBottom w:val="0"/>
          <w:divBdr>
            <w:top w:val="none" w:sz="0" w:space="0" w:color="auto"/>
            <w:left w:val="none" w:sz="0" w:space="0" w:color="auto"/>
            <w:bottom w:val="none" w:sz="0" w:space="0" w:color="auto"/>
            <w:right w:val="none" w:sz="0" w:space="0" w:color="auto"/>
          </w:divBdr>
        </w:div>
        <w:div w:id="238444126">
          <w:marLeft w:val="0"/>
          <w:marRight w:val="0"/>
          <w:marTop w:val="0"/>
          <w:marBottom w:val="0"/>
          <w:divBdr>
            <w:top w:val="none" w:sz="0" w:space="0" w:color="auto"/>
            <w:left w:val="none" w:sz="0" w:space="0" w:color="auto"/>
            <w:bottom w:val="none" w:sz="0" w:space="0" w:color="auto"/>
            <w:right w:val="none" w:sz="0" w:space="0" w:color="auto"/>
          </w:divBdr>
        </w:div>
        <w:div w:id="1379747056">
          <w:marLeft w:val="0"/>
          <w:marRight w:val="0"/>
          <w:marTop w:val="0"/>
          <w:marBottom w:val="0"/>
          <w:divBdr>
            <w:top w:val="none" w:sz="0" w:space="0" w:color="auto"/>
            <w:left w:val="none" w:sz="0" w:space="0" w:color="auto"/>
            <w:bottom w:val="none" w:sz="0" w:space="0" w:color="auto"/>
            <w:right w:val="none" w:sz="0" w:space="0" w:color="auto"/>
          </w:divBdr>
        </w:div>
        <w:div w:id="978729154">
          <w:marLeft w:val="0"/>
          <w:marRight w:val="0"/>
          <w:marTop w:val="0"/>
          <w:marBottom w:val="0"/>
          <w:divBdr>
            <w:top w:val="none" w:sz="0" w:space="0" w:color="auto"/>
            <w:left w:val="none" w:sz="0" w:space="0" w:color="auto"/>
            <w:bottom w:val="none" w:sz="0" w:space="0" w:color="auto"/>
            <w:right w:val="none" w:sz="0" w:space="0" w:color="auto"/>
          </w:divBdr>
        </w:div>
        <w:div w:id="350182345">
          <w:marLeft w:val="0"/>
          <w:marRight w:val="0"/>
          <w:marTop w:val="0"/>
          <w:marBottom w:val="0"/>
          <w:divBdr>
            <w:top w:val="none" w:sz="0" w:space="0" w:color="auto"/>
            <w:left w:val="none" w:sz="0" w:space="0" w:color="auto"/>
            <w:bottom w:val="none" w:sz="0" w:space="0" w:color="auto"/>
            <w:right w:val="none" w:sz="0" w:space="0" w:color="auto"/>
          </w:divBdr>
        </w:div>
        <w:div w:id="1454904198">
          <w:marLeft w:val="0"/>
          <w:marRight w:val="0"/>
          <w:marTop w:val="0"/>
          <w:marBottom w:val="0"/>
          <w:divBdr>
            <w:top w:val="none" w:sz="0" w:space="0" w:color="auto"/>
            <w:left w:val="none" w:sz="0" w:space="0" w:color="auto"/>
            <w:bottom w:val="none" w:sz="0" w:space="0" w:color="auto"/>
            <w:right w:val="none" w:sz="0" w:space="0" w:color="auto"/>
          </w:divBdr>
        </w:div>
        <w:div w:id="2015451760">
          <w:marLeft w:val="0"/>
          <w:marRight w:val="0"/>
          <w:marTop w:val="0"/>
          <w:marBottom w:val="0"/>
          <w:divBdr>
            <w:top w:val="none" w:sz="0" w:space="0" w:color="auto"/>
            <w:left w:val="none" w:sz="0" w:space="0" w:color="auto"/>
            <w:bottom w:val="none" w:sz="0" w:space="0" w:color="auto"/>
            <w:right w:val="none" w:sz="0" w:space="0" w:color="auto"/>
          </w:divBdr>
        </w:div>
        <w:div w:id="627053194">
          <w:marLeft w:val="0"/>
          <w:marRight w:val="0"/>
          <w:marTop w:val="0"/>
          <w:marBottom w:val="0"/>
          <w:divBdr>
            <w:top w:val="none" w:sz="0" w:space="0" w:color="auto"/>
            <w:left w:val="none" w:sz="0" w:space="0" w:color="auto"/>
            <w:bottom w:val="none" w:sz="0" w:space="0" w:color="auto"/>
            <w:right w:val="none" w:sz="0" w:space="0" w:color="auto"/>
          </w:divBdr>
        </w:div>
        <w:div w:id="978148294">
          <w:marLeft w:val="0"/>
          <w:marRight w:val="0"/>
          <w:marTop w:val="0"/>
          <w:marBottom w:val="0"/>
          <w:divBdr>
            <w:top w:val="none" w:sz="0" w:space="0" w:color="auto"/>
            <w:left w:val="none" w:sz="0" w:space="0" w:color="auto"/>
            <w:bottom w:val="none" w:sz="0" w:space="0" w:color="auto"/>
            <w:right w:val="none" w:sz="0" w:space="0" w:color="auto"/>
          </w:divBdr>
        </w:div>
        <w:div w:id="1313556477">
          <w:marLeft w:val="0"/>
          <w:marRight w:val="0"/>
          <w:marTop w:val="0"/>
          <w:marBottom w:val="0"/>
          <w:divBdr>
            <w:top w:val="none" w:sz="0" w:space="0" w:color="auto"/>
            <w:left w:val="none" w:sz="0" w:space="0" w:color="auto"/>
            <w:bottom w:val="none" w:sz="0" w:space="0" w:color="auto"/>
            <w:right w:val="none" w:sz="0" w:space="0" w:color="auto"/>
          </w:divBdr>
        </w:div>
        <w:div w:id="1480341246">
          <w:marLeft w:val="0"/>
          <w:marRight w:val="0"/>
          <w:marTop w:val="0"/>
          <w:marBottom w:val="0"/>
          <w:divBdr>
            <w:top w:val="none" w:sz="0" w:space="0" w:color="auto"/>
            <w:left w:val="none" w:sz="0" w:space="0" w:color="auto"/>
            <w:bottom w:val="none" w:sz="0" w:space="0" w:color="auto"/>
            <w:right w:val="none" w:sz="0" w:space="0" w:color="auto"/>
          </w:divBdr>
        </w:div>
        <w:div w:id="1222861045">
          <w:marLeft w:val="0"/>
          <w:marRight w:val="0"/>
          <w:marTop w:val="0"/>
          <w:marBottom w:val="0"/>
          <w:divBdr>
            <w:top w:val="none" w:sz="0" w:space="0" w:color="auto"/>
            <w:left w:val="none" w:sz="0" w:space="0" w:color="auto"/>
            <w:bottom w:val="none" w:sz="0" w:space="0" w:color="auto"/>
            <w:right w:val="none" w:sz="0" w:space="0" w:color="auto"/>
          </w:divBdr>
        </w:div>
        <w:div w:id="1019740218">
          <w:marLeft w:val="0"/>
          <w:marRight w:val="0"/>
          <w:marTop w:val="0"/>
          <w:marBottom w:val="0"/>
          <w:divBdr>
            <w:top w:val="none" w:sz="0" w:space="0" w:color="auto"/>
            <w:left w:val="none" w:sz="0" w:space="0" w:color="auto"/>
            <w:bottom w:val="none" w:sz="0" w:space="0" w:color="auto"/>
            <w:right w:val="none" w:sz="0" w:space="0" w:color="auto"/>
          </w:divBdr>
        </w:div>
        <w:div w:id="1159076432">
          <w:marLeft w:val="0"/>
          <w:marRight w:val="0"/>
          <w:marTop w:val="0"/>
          <w:marBottom w:val="0"/>
          <w:divBdr>
            <w:top w:val="none" w:sz="0" w:space="0" w:color="auto"/>
            <w:left w:val="none" w:sz="0" w:space="0" w:color="auto"/>
            <w:bottom w:val="none" w:sz="0" w:space="0" w:color="auto"/>
            <w:right w:val="none" w:sz="0" w:space="0" w:color="auto"/>
          </w:divBdr>
        </w:div>
        <w:div w:id="2052344429">
          <w:marLeft w:val="0"/>
          <w:marRight w:val="0"/>
          <w:marTop w:val="0"/>
          <w:marBottom w:val="0"/>
          <w:divBdr>
            <w:top w:val="none" w:sz="0" w:space="0" w:color="auto"/>
            <w:left w:val="none" w:sz="0" w:space="0" w:color="auto"/>
            <w:bottom w:val="none" w:sz="0" w:space="0" w:color="auto"/>
            <w:right w:val="none" w:sz="0" w:space="0" w:color="auto"/>
          </w:divBdr>
        </w:div>
        <w:div w:id="1336306302">
          <w:marLeft w:val="0"/>
          <w:marRight w:val="0"/>
          <w:marTop w:val="0"/>
          <w:marBottom w:val="0"/>
          <w:divBdr>
            <w:top w:val="none" w:sz="0" w:space="0" w:color="auto"/>
            <w:left w:val="none" w:sz="0" w:space="0" w:color="auto"/>
            <w:bottom w:val="none" w:sz="0" w:space="0" w:color="auto"/>
            <w:right w:val="none" w:sz="0" w:space="0" w:color="auto"/>
          </w:divBdr>
        </w:div>
        <w:div w:id="2109495838">
          <w:marLeft w:val="0"/>
          <w:marRight w:val="0"/>
          <w:marTop w:val="0"/>
          <w:marBottom w:val="0"/>
          <w:divBdr>
            <w:top w:val="none" w:sz="0" w:space="0" w:color="auto"/>
            <w:left w:val="none" w:sz="0" w:space="0" w:color="auto"/>
            <w:bottom w:val="none" w:sz="0" w:space="0" w:color="auto"/>
            <w:right w:val="none" w:sz="0" w:space="0" w:color="auto"/>
          </w:divBdr>
        </w:div>
        <w:div w:id="1619295317">
          <w:marLeft w:val="0"/>
          <w:marRight w:val="0"/>
          <w:marTop w:val="0"/>
          <w:marBottom w:val="0"/>
          <w:divBdr>
            <w:top w:val="none" w:sz="0" w:space="0" w:color="auto"/>
            <w:left w:val="none" w:sz="0" w:space="0" w:color="auto"/>
            <w:bottom w:val="none" w:sz="0" w:space="0" w:color="auto"/>
            <w:right w:val="none" w:sz="0" w:space="0" w:color="auto"/>
          </w:divBdr>
        </w:div>
        <w:div w:id="2106533591">
          <w:marLeft w:val="0"/>
          <w:marRight w:val="0"/>
          <w:marTop w:val="0"/>
          <w:marBottom w:val="0"/>
          <w:divBdr>
            <w:top w:val="none" w:sz="0" w:space="0" w:color="auto"/>
            <w:left w:val="none" w:sz="0" w:space="0" w:color="auto"/>
            <w:bottom w:val="none" w:sz="0" w:space="0" w:color="auto"/>
            <w:right w:val="none" w:sz="0" w:space="0" w:color="auto"/>
          </w:divBdr>
        </w:div>
        <w:div w:id="382873504">
          <w:marLeft w:val="0"/>
          <w:marRight w:val="0"/>
          <w:marTop w:val="0"/>
          <w:marBottom w:val="0"/>
          <w:divBdr>
            <w:top w:val="none" w:sz="0" w:space="0" w:color="auto"/>
            <w:left w:val="none" w:sz="0" w:space="0" w:color="auto"/>
            <w:bottom w:val="none" w:sz="0" w:space="0" w:color="auto"/>
            <w:right w:val="none" w:sz="0" w:space="0" w:color="auto"/>
          </w:divBdr>
        </w:div>
        <w:div w:id="663700056">
          <w:marLeft w:val="0"/>
          <w:marRight w:val="0"/>
          <w:marTop w:val="0"/>
          <w:marBottom w:val="0"/>
          <w:divBdr>
            <w:top w:val="none" w:sz="0" w:space="0" w:color="auto"/>
            <w:left w:val="none" w:sz="0" w:space="0" w:color="auto"/>
            <w:bottom w:val="none" w:sz="0" w:space="0" w:color="auto"/>
            <w:right w:val="none" w:sz="0" w:space="0" w:color="auto"/>
          </w:divBdr>
        </w:div>
        <w:div w:id="1270360464">
          <w:marLeft w:val="0"/>
          <w:marRight w:val="0"/>
          <w:marTop w:val="0"/>
          <w:marBottom w:val="0"/>
          <w:divBdr>
            <w:top w:val="none" w:sz="0" w:space="0" w:color="auto"/>
            <w:left w:val="none" w:sz="0" w:space="0" w:color="auto"/>
            <w:bottom w:val="none" w:sz="0" w:space="0" w:color="auto"/>
            <w:right w:val="none" w:sz="0" w:space="0" w:color="auto"/>
          </w:divBdr>
        </w:div>
        <w:div w:id="374700796">
          <w:marLeft w:val="0"/>
          <w:marRight w:val="0"/>
          <w:marTop w:val="0"/>
          <w:marBottom w:val="0"/>
          <w:divBdr>
            <w:top w:val="none" w:sz="0" w:space="0" w:color="auto"/>
            <w:left w:val="none" w:sz="0" w:space="0" w:color="auto"/>
            <w:bottom w:val="none" w:sz="0" w:space="0" w:color="auto"/>
            <w:right w:val="none" w:sz="0" w:space="0" w:color="auto"/>
          </w:divBdr>
        </w:div>
        <w:div w:id="843672098">
          <w:marLeft w:val="0"/>
          <w:marRight w:val="0"/>
          <w:marTop w:val="0"/>
          <w:marBottom w:val="0"/>
          <w:divBdr>
            <w:top w:val="none" w:sz="0" w:space="0" w:color="auto"/>
            <w:left w:val="none" w:sz="0" w:space="0" w:color="auto"/>
            <w:bottom w:val="none" w:sz="0" w:space="0" w:color="auto"/>
            <w:right w:val="none" w:sz="0" w:space="0" w:color="auto"/>
          </w:divBdr>
        </w:div>
        <w:div w:id="1132944497">
          <w:marLeft w:val="0"/>
          <w:marRight w:val="0"/>
          <w:marTop w:val="0"/>
          <w:marBottom w:val="0"/>
          <w:divBdr>
            <w:top w:val="none" w:sz="0" w:space="0" w:color="auto"/>
            <w:left w:val="none" w:sz="0" w:space="0" w:color="auto"/>
            <w:bottom w:val="none" w:sz="0" w:space="0" w:color="auto"/>
            <w:right w:val="none" w:sz="0" w:space="0" w:color="auto"/>
          </w:divBdr>
        </w:div>
        <w:div w:id="2083407673">
          <w:marLeft w:val="0"/>
          <w:marRight w:val="0"/>
          <w:marTop w:val="0"/>
          <w:marBottom w:val="0"/>
          <w:divBdr>
            <w:top w:val="none" w:sz="0" w:space="0" w:color="auto"/>
            <w:left w:val="none" w:sz="0" w:space="0" w:color="auto"/>
            <w:bottom w:val="none" w:sz="0" w:space="0" w:color="auto"/>
            <w:right w:val="none" w:sz="0" w:space="0" w:color="auto"/>
          </w:divBdr>
        </w:div>
        <w:div w:id="1836338258">
          <w:marLeft w:val="0"/>
          <w:marRight w:val="0"/>
          <w:marTop w:val="0"/>
          <w:marBottom w:val="0"/>
          <w:divBdr>
            <w:top w:val="none" w:sz="0" w:space="0" w:color="auto"/>
            <w:left w:val="none" w:sz="0" w:space="0" w:color="auto"/>
            <w:bottom w:val="none" w:sz="0" w:space="0" w:color="auto"/>
            <w:right w:val="none" w:sz="0" w:space="0" w:color="auto"/>
          </w:divBdr>
        </w:div>
        <w:div w:id="1916738904">
          <w:marLeft w:val="0"/>
          <w:marRight w:val="0"/>
          <w:marTop w:val="0"/>
          <w:marBottom w:val="0"/>
          <w:divBdr>
            <w:top w:val="none" w:sz="0" w:space="0" w:color="auto"/>
            <w:left w:val="none" w:sz="0" w:space="0" w:color="auto"/>
            <w:bottom w:val="none" w:sz="0" w:space="0" w:color="auto"/>
            <w:right w:val="none" w:sz="0" w:space="0" w:color="auto"/>
          </w:divBdr>
        </w:div>
        <w:div w:id="1511526631">
          <w:marLeft w:val="0"/>
          <w:marRight w:val="0"/>
          <w:marTop w:val="0"/>
          <w:marBottom w:val="0"/>
          <w:divBdr>
            <w:top w:val="none" w:sz="0" w:space="0" w:color="auto"/>
            <w:left w:val="none" w:sz="0" w:space="0" w:color="auto"/>
            <w:bottom w:val="none" w:sz="0" w:space="0" w:color="auto"/>
            <w:right w:val="none" w:sz="0" w:space="0" w:color="auto"/>
          </w:divBdr>
        </w:div>
        <w:div w:id="1814984923">
          <w:marLeft w:val="0"/>
          <w:marRight w:val="0"/>
          <w:marTop w:val="0"/>
          <w:marBottom w:val="0"/>
          <w:divBdr>
            <w:top w:val="none" w:sz="0" w:space="0" w:color="auto"/>
            <w:left w:val="none" w:sz="0" w:space="0" w:color="auto"/>
            <w:bottom w:val="none" w:sz="0" w:space="0" w:color="auto"/>
            <w:right w:val="none" w:sz="0" w:space="0" w:color="auto"/>
          </w:divBdr>
        </w:div>
        <w:div w:id="527568600">
          <w:marLeft w:val="0"/>
          <w:marRight w:val="0"/>
          <w:marTop w:val="0"/>
          <w:marBottom w:val="0"/>
          <w:divBdr>
            <w:top w:val="none" w:sz="0" w:space="0" w:color="auto"/>
            <w:left w:val="none" w:sz="0" w:space="0" w:color="auto"/>
            <w:bottom w:val="none" w:sz="0" w:space="0" w:color="auto"/>
            <w:right w:val="none" w:sz="0" w:space="0" w:color="auto"/>
          </w:divBdr>
        </w:div>
        <w:div w:id="127482052">
          <w:marLeft w:val="0"/>
          <w:marRight w:val="0"/>
          <w:marTop w:val="0"/>
          <w:marBottom w:val="0"/>
          <w:divBdr>
            <w:top w:val="none" w:sz="0" w:space="0" w:color="auto"/>
            <w:left w:val="none" w:sz="0" w:space="0" w:color="auto"/>
            <w:bottom w:val="none" w:sz="0" w:space="0" w:color="auto"/>
            <w:right w:val="none" w:sz="0" w:space="0" w:color="auto"/>
          </w:divBdr>
        </w:div>
        <w:div w:id="1628194404">
          <w:marLeft w:val="0"/>
          <w:marRight w:val="0"/>
          <w:marTop w:val="0"/>
          <w:marBottom w:val="0"/>
          <w:divBdr>
            <w:top w:val="none" w:sz="0" w:space="0" w:color="auto"/>
            <w:left w:val="none" w:sz="0" w:space="0" w:color="auto"/>
            <w:bottom w:val="none" w:sz="0" w:space="0" w:color="auto"/>
            <w:right w:val="none" w:sz="0" w:space="0" w:color="auto"/>
          </w:divBdr>
        </w:div>
        <w:div w:id="1989750115">
          <w:marLeft w:val="0"/>
          <w:marRight w:val="0"/>
          <w:marTop w:val="0"/>
          <w:marBottom w:val="0"/>
          <w:divBdr>
            <w:top w:val="none" w:sz="0" w:space="0" w:color="auto"/>
            <w:left w:val="none" w:sz="0" w:space="0" w:color="auto"/>
            <w:bottom w:val="none" w:sz="0" w:space="0" w:color="auto"/>
            <w:right w:val="none" w:sz="0" w:space="0" w:color="auto"/>
          </w:divBdr>
        </w:div>
        <w:div w:id="1383866769">
          <w:marLeft w:val="0"/>
          <w:marRight w:val="0"/>
          <w:marTop w:val="0"/>
          <w:marBottom w:val="0"/>
          <w:divBdr>
            <w:top w:val="none" w:sz="0" w:space="0" w:color="auto"/>
            <w:left w:val="none" w:sz="0" w:space="0" w:color="auto"/>
            <w:bottom w:val="none" w:sz="0" w:space="0" w:color="auto"/>
            <w:right w:val="none" w:sz="0" w:space="0" w:color="auto"/>
          </w:divBdr>
        </w:div>
        <w:div w:id="1471090336">
          <w:marLeft w:val="0"/>
          <w:marRight w:val="0"/>
          <w:marTop w:val="0"/>
          <w:marBottom w:val="0"/>
          <w:divBdr>
            <w:top w:val="none" w:sz="0" w:space="0" w:color="auto"/>
            <w:left w:val="none" w:sz="0" w:space="0" w:color="auto"/>
            <w:bottom w:val="none" w:sz="0" w:space="0" w:color="auto"/>
            <w:right w:val="none" w:sz="0" w:space="0" w:color="auto"/>
          </w:divBdr>
        </w:div>
        <w:div w:id="679355854">
          <w:marLeft w:val="0"/>
          <w:marRight w:val="0"/>
          <w:marTop w:val="0"/>
          <w:marBottom w:val="0"/>
          <w:divBdr>
            <w:top w:val="none" w:sz="0" w:space="0" w:color="auto"/>
            <w:left w:val="none" w:sz="0" w:space="0" w:color="auto"/>
            <w:bottom w:val="none" w:sz="0" w:space="0" w:color="auto"/>
            <w:right w:val="none" w:sz="0" w:space="0" w:color="auto"/>
          </w:divBdr>
        </w:div>
        <w:div w:id="1560166146">
          <w:marLeft w:val="0"/>
          <w:marRight w:val="0"/>
          <w:marTop w:val="0"/>
          <w:marBottom w:val="0"/>
          <w:divBdr>
            <w:top w:val="none" w:sz="0" w:space="0" w:color="auto"/>
            <w:left w:val="none" w:sz="0" w:space="0" w:color="auto"/>
            <w:bottom w:val="none" w:sz="0" w:space="0" w:color="auto"/>
            <w:right w:val="none" w:sz="0" w:space="0" w:color="auto"/>
          </w:divBdr>
        </w:div>
        <w:div w:id="1056854821">
          <w:marLeft w:val="0"/>
          <w:marRight w:val="0"/>
          <w:marTop w:val="0"/>
          <w:marBottom w:val="0"/>
          <w:divBdr>
            <w:top w:val="none" w:sz="0" w:space="0" w:color="auto"/>
            <w:left w:val="none" w:sz="0" w:space="0" w:color="auto"/>
            <w:bottom w:val="none" w:sz="0" w:space="0" w:color="auto"/>
            <w:right w:val="none" w:sz="0" w:space="0" w:color="auto"/>
          </w:divBdr>
        </w:div>
        <w:div w:id="1087120010">
          <w:marLeft w:val="0"/>
          <w:marRight w:val="0"/>
          <w:marTop w:val="0"/>
          <w:marBottom w:val="0"/>
          <w:divBdr>
            <w:top w:val="none" w:sz="0" w:space="0" w:color="auto"/>
            <w:left w:val="none" w:sz="0" w:space="0" w:color="auto"/>
            <w:bottom w:val="none" w:sz="0" w:space="0" w:color="auto"/>
            <w:right w:val="none" w:sz="0" w:space="0" w:color="auto"/>
          </w:divBdr>
        </w:div>
        <w:div w:id="394670717">
          <w:marLeft w:val="0"/>
          <w:marRight w:val="0"/>
          <w:marTop w:val="0"/>
          <w:marBottom w:val="0"/>
          <w:divBdr>
            <w:top w:val="none" w:sz="0" w:space="0" w:color="auto"/>
            <w:left w:val="none" w:sz="0" w:space="0" w:color="auto"/>
            <w:bottom w:val="none" w:sz="0" w:space="0" w:color="auto"/>
            <w:right w:val="none" w:sz="0" w:space="0" w:color="auto"/>
          </w:divBdr>
        </w:div>
        <w:div w:id="1942910388">
          <w:marLeft w:val="0"/>
          <w:marRight w:val="0"/>
          <w:marTop w:val="0"/>
          <w:marBottom w:val="0"/>
          <w:divBdr>
            <w:top w:val="none" w:sz="0" w:space="0" w:color="auto"/>
            <w:left w:val="none" w:sz="0" w:space="0" w:color="auto"/>
            <w:bottom w:val="none" w:sz="0" w:space="0" w:color="auto"/>
            <w:right w:val="none" w:sz="0" w:space="0" w:color="auto"/>
          </w:divBdr>
        </w:div>
        <w:div w:id="334919498">
          <w:marLeft w:val="0"/>
          <w:marRight w:val="0"/>
          <w:marTop w:val="0"/>
          <w:marBottom w:val="0"/>
          <w:divBdr>
            <w:top w:val="none" w:sz="0" w:space="0" w:color="auto"/>
            <w:left w:val="none" w:sz="0" w:space="0" w:color="auto"/>
            <w:bottom w:val="none" w:sz="0" w:space="0" w:color="auto"/>
            <w:right w:val="none" w:sz="0" w:space="0" w:color="auto"/>
          </w:divBdr>
        </w:div>
        <w:div w:id="125048344">
          <w:marLeft w:val="0"/>
          <w:marRight w:val="0"/>
          <w:marTop w:val="0"/>
          <w:marBottom w:val="0"/>
          <w:divBdr>
            <w:top w:val="none" w:sz="0" w:space="0" w:color="auto"/>
            <w:left w:val="none" w:sz="0" w:space="0" w:color="auto"/>
            <w:bottom w:val="none" w:sz="0" w:space="0" w:color="auto"/>
            <w:right w:val="none" w:sz="0" w:space="0" w:color="auto"/>
          </w:divBdr>
        </w:div>
        <w:div w:id="404305560">
          <w:marLeft w:val="0"/>
          <w:marRight w:val="0"/>
          <w:marTop w:val="0"/>
          <w:marBottom w:val="0"/>
          <w:divBdr>
            <w:top w:val="none" w:sz="0" w:space="0" w:color="auto"/>
            <w:left w:val="none" w:sz="0" w:space="0" w:color="auto"/>
            <w:bottom w:val="none" w:sz="0" w:space="0" w:color="auto"/>
            <w:right w:val="none" w:sz="0" w:space="0" w:color="auto"/>
          </w:divBdr>
        </w:div>
        <w:div w:id="2048137828">
          <w:marLeft w:val="0"/>
          <w:marRight w:val="0"/>
          <w:marTop w:val="0"/>
          <w:marBottom w:val="0"/>
          <w:divBdr>
            <w:top w:val="none" w:sz="0" w:space="0" w:color="auto"/>
            <w:left w:val="none" w:sz="0" w:space="0" w:color="auto"/>
            <w:bottom w:val="none" w:sz="0" w:space="0" w:color="auto"/>
            <w:right w:val="none" w:sz="0" w:space="0" w:color="auto"/>
          </w:divBdr>
        </w:div>
        <w:div w:id="2058626577">
          <w:marLeft w:val="0"/>
          <w:marRight w:val="0"/>
          <w:marTop w:val="0"/>
          <w:marBottom w:val="0"/>
          <w:divBdr>
            <w:top w:val="none" w:sz="0" w:space="0" w:color="auto"/>
            <w:left w:val="none" w:sz="0" w:space="0" w:color="auto"/>
            <w:bottom w:val="none" w:sz="0" w:space="0" w:color="auto"/>
            <w:right w:val="none" w:sz="0" w:space="0" w:color="auto"/>
          </w:divBdr>
        </w:div>
        <w:div w:id="1525709389">
          <w:marLeft w:val="0"/>
          <w:marRight w:val="0"/>
          <w:marTop w:val="0"/>
          <w:marBottom w:val="0"/>
          <w:divBdr>
            <w:top w:val="none" w:sz="0" w:space="0" w:color="auto"/>
            <w:left w:val="none" w:sz="0" w:space="0" w:color="auto"/>
            <w:bottom w:val="none" w:sz="0" w:space="0" w:color="auto"/>
            <w:right w:val="none" w:sz="0" w:space="0" w:color="auto"/>
          </w:divBdr>
        </w:div>
        <w:div w:id="254173569">
          <w:marLeft w:val="0"/>
          <w:marRight w:val="0"/>
          <w:marTop w:val="0"/>
          <w:marBottom w:val="0"/>
          <w:divBdr>
            <w:top w:val="none" w:sz="0" w:space="0" w:color="auto"/>
            <w:left w:val="none" w:sz="0" w:space="0" w:color="auto"/>
            <w:bottom w:val="none" w:sz="0" w:space="0" w:color="auto"/>
            <w:right w:val="none" w:sz="0" w:space="0" w:color="auto"/>
          </w:divBdr>
        </w:div>
        <w:div w:id="1141070120">
          <w:marLeft w:val="0"/>
          <w:marRight w:val="0"/>
          <w:marTop w:val="0"/>
          <w:marBottom w:val="0"/>
          <w:divBdr>
            <w:top w:val="none" w:sz="0" w:space="0" w:color="auto"/>
            <w:left w:val="none" w:sz="0" w:space="0" w:color="auto"/>
            <w:bottom w:val="none" w:sz="0" w:space="0" w:color="auto"/>
            <w:right w:val="none" w:sz="0" w:space="0" w:color="auto"/>
          </w:divBdr>
        </w:div>
        <w:div w:id="1946647959">
          <w:marLeft w:val="0"/>
          <w:marRight w:val="0"/>
          <w:marTop w:val="0"/>
          <w:marBottom w:val="0"/>
          <w:divBdr>
            <w:top w:val="none" w:sz="0" w:space="0" w:color="auto"/>
            <w:left w:val="none" w:sz="0" w:space="0" w:color="auto"/>
            <w:bottom w:val="none" w:sz="0" w:space="0" w:color="auto"/>
            <w:right w:val="none" w:sz="0" w:space="0" w:color="auto"/>
          </w:divBdr>
        </w:div>
        <w:div w:id="909389061">
          <w:marLeft w:val="0"/>
          <w:marRight w:val="0"/>
          <w:marTop w:val="0"/>
          <w:marBottom w:val="0"/>
          <w:divBdr>
            <w:top w:val="none" w:sz="0" w:space="0" w:color="auto"/>
            <w:left w:val="none" w:sz="0" w:space="0" w:color="auto"/>
            <w:bottom w:val="none" w:sz="0" w:space="0" w:color="auto"/>
            <w:right w:val="none" w:sz="0" w:space="0" w:color="auto"/>
          </w:divBdr>
        </w:div>
        <w:div w:id="746459369">
          <w:marLeft w:val="0"/>
          <w:marRight w:val="0"/>
          <w:marTop w:val="0"/>
          <w:marBottom w:val="0"/>
          <w:divBdr>
            <w:top w:val="none" w:sz="0" w:space="0" w:color="auto"/>
            <w:left w:val="none" w:sz="0" w:space="0" w:color="auto"/>
            <w:bottom w:val="none" w:sz="0" w:space="0" w:color="auto"/>
            <w:right w:val="none" w:sz="0" w:space="0" w:color="auto"/>
          </w:divBdr>
        </w:div>
        <w:div w:id="1491362699">
          <w:marLeft w:val="0"/>
          <w:marRight w:val="0"/>
          <w:marTop w:val="0"/>
          <w:marBottom w:val="0"/>
          <w:divBdr>
            <w:top w:val="none" w:sz="0" w:space="0" w:color="auto"/>
            <w:left w:val="none" w:sz="0" w:space="0" w:color="auto"/>
            <w:bottom w:val="none" w:sz="0" w:space="0" w:color="auto"/>
            <w:right w:val="none" w:sz="0" w:space="0" w:color="auto"/>
          </w:divBdr>
        </w:div>
        <w:div w:id="10030632">
          <w:marLeft w:val="0"/>
          <w:marRight w:val="0"/>
          <w:marTop w:val="0"/>
          <w:marBottom w:val="0"/>
          <w:divBdr>
            <w:top w:val="none" w:sz="0" w:space="0" w:color="auto"/>
            <w:left w:val="none" w:sz="0" w:space="0" w:color="auto"/>
            <w:bottom w:val="none" w:sz="0" w:space="0" w:color="auto"/>
            <w:right w:val="none" w:sz="0" w:space="0" w:color="auto"/>
          </w:divBdr>
        </w:div>
        <w:div w:id="847594395">
          <w:marLeft w:val="0"/>
          <w:marRight w:val="0"/>
          <w:marTop w:val="0"/>
          <w:marBottom w:val="0"/>
          <w:divBdr>
            <w:top w:val="none" w:sz="0" w:space="0" w:color="auto"/>
            <w:left w:val="none" w:sz="0" w:space="0" w:color="auto"/>
            <w:bottom w:val="none" w:sz="0" w:space="0" w:color="auto"/>
            <w:right w:val="none" w:sz="0" w:space="0" w:color="auto"/>
          </w:divBdr>
        </w:div>
        <w:div w:id="810948084">
          <w:marLeft w:val="0"/>
          <w:marRight w:val="0"/>
          <w:marTop w:val="0"/>
          <w:marBottom w:val="0"/>
          <w:divBdr>
            <w:top w:val="none" w:sz="0" w:space="0" w:color="auto"/>
            <w:left w:val="none" w:sz="0" w:space="0" w:color="auto"/>
            <w:bottom w:val="none" w:sz="0" w:space="0" w:color="auto"/>
            <w:right w:val="none" w:sz="0" w:space="0" w:color="auto"/>
          </w:divBdr>
        </w:div>
        <w:div w:id="1095252639">
          <w:marLeft w:val="0"/>
          <w:marRight w:val="0"/>
          <w:marTop w:val="0"/>
          <w:marBottom w:val="0"/>
          <w:divBdr>
            <w:top w:val="none" w:sz="0" w:space="0" w:color="auto"/>
            <w:left w:val="none" w:sz="0" w:space="0" w:color="auto"/>
            <w:bottom w:val="none" w:sz="0" w:space="0" w:color="auto"/>
            <w:right w:val="none" w:sz="0" w:space="0" w:color="auto"/>
          </w:divBdr>
        </w:div>
        <w:div w:id="146867328">
          <w:marLeft w:val="0"/>
          <w:marRight w:val="0"/>
          <w:marTop w:val="0"/>
          <w:marBottom w:val="0"/>
          <w:divBdr>
            <w:top w:val="none" w:sz="0" w:space="0" w:color="auto"/>
            <w:left w:val="none" w:sz="0" w:space="0" w:color="auto"/>
            <w:bottom w:val="none" w:sz="0" w:space="0" w:color="auto"/>
            <w:right w:val="none" w:sz="0" w:space="0" w:color="auto"/>
          </w:divBdr>
        </w:div>
        <w:div w:id="1003319242">
          <w:marLeft w:val="0"/>
          <w:marRight w:val="0"/>
          <w:marTop w:val="0"/>
          <w:marBottom w:val="0"/>
          <w:divBdr>
            <w:top w:val="none" w:sz="0" w:space="0" w:color="auto"/>
            <w:left w:val="none" w:sz="0" w:space="0" w:color="auto"/>
            <w:bottom w:val="none" w:sz="0" w:space="0" w:color="auto"/>
            <w:right w:val="none" w:sz="0" w:space="0" w:color="auto"/>
          </w:divBdr>
        </w:div>
        <w:div w:id="1391998193">
          <w:marLeft w:val="0"/>
          <w:marRight w:val="0"/>
          <w:marTop w:val="0"/>
          <w:marBottom w:val="0"/>
          <w:divBdr>
            <w:top w:val="none" w:sz="0" w:space="0" w:color="auto"/>
            <w:left w:val="none" w:sz="0" w:space="0" w:color="auto"/>
            <w:bottom w:val="none" w:sz="0" w:space="0" w:color="auto"/>
            <w:right w:val="none" w:sz="0" w:space="0" w:color="auto"/>
          </w:divBdr>
        </w:div>
        <w:div w:id="288363074">
          <w:marLeft w:val="0"/>
          <w:marRight w:val="0"/>
          <w:marTop w:val="0"/>
          <w:marBottom w:val="0"/>
          <w:divBdr>
            <w:top w:val="none" w:sz="0" w:space="0" w:color="auto"/>
            <w:left w:val="none" w:sz="0" w:space="0" w:color="auto"/>
            <w:bottom w:val="none" w:sz="0" w:space="0" w:color="auto"/>
            <w:right w:val="none" w:sz="0" w:space="0" w:color="auto"/>
          </w:divBdr>
        </w:div>
        <w:div w:id="2126268520">
          <w:marLeft w:val="0"/>
          <w:marRight w:val="0"/>
          <w:marTop w:val="0"/>
          <w:marBottom w:val="0"/>
          <w:divBdr>
            <w:top w:val="none" w:sz="0" w:space="0" w:color="auto"/>
            <w:left w:val="none" w:sz="0" w:space="0" w:color="auto"/>
            <w:bottom w:val="none" w:sz="0" w:space="0" w:color="auto"/>
            <w:right w:val="none" w:sz="0" w:space="0" w:color="auto"/>
          </w:divBdr>
        </w:div>
        <w:div w:id="1219048419">
          <w:marLeft w:val="0"/>
          <w:marRight w:val="0"/>
          <w:marTop w:val="0"/>
          <w:marBottom w:val="0"/>
          <w:divBdr>
            <w:top w:val="none" w:sz="0" w:space="0" w:color="auto"/>
            <w:left w:val="none" w:sz="0" w:space="0" w:color="auto"/>
            <w:bottom w:val="none" w:sz="0" w:space="0" w:color="auto"/>
            <w:right w:val="none" w:sz="0" w:space="0" w:color="auto"/>
          </w:divBdr>
        </w:div>
        <w:div w:id="748422802">
          <w:marLeft w:val="0"/>
          <w:marRight w:val="0"/>
          <w:marTop w:val="0"/>
          <w:marBottom w:val="0"/>
          <w:divBdr>
            <w:top w:val="none" w:sz="0" w:space="0" w:color="auto"/>
            <w:left w:val="none" w:sz="0" w:space="0" w:color="auto"/>
            <w:bottom w:val="none" w:sz="0" w:space="0" w:color="auto"/>
            <w:right w:val="none" w:sz="0" w:space="0" w:color="auto"/>
          </w:divBdr>
        </w:div>
        <w:div w:id="314994393">
          <w:marLeft w:val="0"/>
          <w:marRight w:val="0"/>
          <w:marTop w:val="0"/>
          <w:marBottom w:val="0"/>
          <w:divBdr>
            <w:top w:val="none" w:sz="0" w:space="0" w:color="auto"/>
            <w:left w:val="none" w:sz="0" w:space="0" w:color="auto"/>
            <w:bottom w:val="none" w:sz="0" w:space="0" w:color="auto"/>
            <w:right w:val="none" w:sz="0" w:space="0" w:color="auto"/>
          </w:divBdr>
        </w:div>
        <w:div w:id="679283746">
          <w:marLeft w:val="0"/>
          <w:marRight w:val="0"/>
          <w:marTop w:val="0"/>
          <w:marBottom w:val="0"/>
          <w:divBdr>
            <w:top w:val="none" w:sz="0" w:space="0" w:color="auto"/>
            <w:left w:val="none" w:sz="0" w:space="0" w:color="auto"/>
            <w:bottom w:val="none" w:sz="0" w:space="0" w:color="auto"/>
            <w:right w:val="none" w:sz="0" w:space="0" w:color="auto"/>
          </w:divBdr>
        </w:div>
        <w:div w:id="1854109177">
          <w:marLeft w:val="0"/>
          <w:marRight w:val="0"/>
          <w:marTop w:val="0"/>
          <w:marBottom w:val="0"/>
          <w:divBdr>
            <w:top w:val="none" w:sz="0" w:space="0" w:color="auto"/>
            <w:left w:val="none" w:sz="0" w:space="0" w:color="auto"/>
            <w:bottom w:val="none" w:sz="0" w:space="0" w:color="auto"/>
            <w:right w:val="none" w:sz="0" w:space="0" w:color="auto"/>
          </w:divBdr>
        </w:div>
        <w:div w:id="1877768934">
          <w:marLeft w:val="0"/>
          <w:marRight w:val="0"/>
          <w:marTop w:val="0"/>
          <w:marBottom w:val="0"/>
          <w:divBdr>
            <w:top w:val="none" w:sz="0" w:space="0" w:color="auto"/>
            <w:left w:val="none" w:sz="0" w:space="0" w:color="auto"/>
            <w:bottom w:val="none" w:sz="0" w:space="0" w:color="auto"/>
            <w:right w:val="none" w:sz="0" w:space="0" w:color="auto"/>
          </w:divBdr>
        </w:div>
        <w:div w:id="1831679347">
          <w:marLeft w:val="0"/>
          <w:marRight w:val="0"/>
          <w:marTop w:val="0"/>
          <w:marBottom w:val="0"/>
          <w:divBdr>
            <w:top w:val="none" w:sz="0" w:space="0" w:color="auto"/>
            <w:left w:val="none" w:sz="0" w:space="0" w:color="auto"/>
            <w:bottom w:val="none" w:sz="0" w:space="0" w:color="auto"/>
            <w:right w:val="none" w:sz="0" w:space="0" w:color="auto"/>
          </w:divBdr>
        </w:div>
        <w:div w:id="407965364">
          <w:marLeft w:val="0"/>
          <w:marRight w:val="0"/>
          <w:marTop w:val="0"/>
          <w:marBottom w:val="0"/>
          <w:divBdr>
            <w:top w:val="none" w:sz="0" w:space="0" w:color="auto"/>
            <w:left w:val="none" w:sz="0" w:space="0" w:color="auto"/>
            <w:bottom w:val="none" w:sz="0" w:space="0" w:color="auto"/>
            <w:right w:val="none" w:sz="0" w:space="0" w:color="auto"/>
          </w:divBdr>
        </w:div>
        <w:div w:id="727147336">
          <w:marLeft w:val="0"/>
          <w:marRight w:val="0"/>
          <w:marTop w:val="0"/>
          <w:marBottom w:val="0"/>
          <w:divBdr>
            <w:top w:val="none" w:sz="0" w:space="0" w:color="auto"/>
            <w:left w:val="none" w:sz="0" w:space="0" w:color="auto"/>
            <w:bottom w:val="none" w:sz="0" w:space="0" w:color="auto"/>
            <w:right w:val="none" w:sz="0" w:space="0" w:color="auto"/>
          </w:divBdr>
        </w:div>
        <w:div w:id="1682778023">
          <w:marLeft w:val="0"/>
          <w:marRight w:val="0"/>
          <w:marTop w:val="0"/>
          <w:marBottom w:val="0"/>
          <w:divBdr>
            <w:top w:val="none" w:sz="0" w:space="0" w:color="auto"/>
            <w:left w:val="none" w:sz="0" w:space="0" w:color="auto"/>
            <w:bottom w:val="none" w:sz="0" w:space="0" w:color="auto"/>
            <w:right w:val="none" w:sz="0" w:space="0" w:color="auto"/>
          </w:divBdr>
        </w:div>
        <w:div w:id="1288850727">
          <w:marLeft w:val="0"/>
          <w:marRight w:val="0"/>
          <w:marTop w:val="0"/>
          <w:marBottom w:val="0"/>
          <w:divBdr>
            <w:top w:val="none" w:sz="0" w:space="0" w:color="auto"/>
            <w:left w:val="none" w:sz="0" w:space="0" w:color="auto"/>
            <w:bottom w:val="none" w:sz="0" w:space="0" w:color="auto"/>
            <w:right w:val="none" w:sz="0" w:space="0" w:color="auto"/>
          </w:divBdr>
        </w:div>
        <w:div w:id="1748454415">
          <w:marLeft w:val="0"/>
          <w:marRight w:val="0"/>
          <w:marTop w:val="0"/>
          <w:marBottom w:val="0"/>
          <w:divBdr>
            <w:top w:val="none" w:sz="0" w:space="0" w:color="auto"/>
            <w:left w:val="none" w:sz="0" w:space="0" w:color="auto"/>
            <w:bottom w:val="none" w:sz="0" w:space="0" w:color="auto"/>
            <w:right w:val="none" w:sz="0" w:space="0" w:color="auto"/>
          </w:divBdr>
        </w:div>
        <w:div w:id="2034531136">
          <w:marLeft w:val="0"/>
          <w:marRight w:val="0"/>
          <w:marTop w:val="0"/>
          <w:marBottom w:val="0"/>
          <w:divBdr>
            <w:top w:val="none" w:sz="0" w:space="0" w:color="auto"/>
            <w:left w:val="none" w:sz="0" w:space="0" w:color="auto"/>
            <w:bottom w:val="none" w:sz="0" w:space="0" w:color="auto"/>
            <w:right w:val="none" w:sz="0" w:space="0" w:color="auto"/>
          </w:divBdr>
        </w:div>
        <w:div w:id="1617178854">
          <w:marLeft w:val="0"/>
          <w:marRight w:val="0"/>
          <w:marTop w:val="0"/>
          <w:marBottom w:val="0"/>
          <w:divBdr>
            <w:top w:val="none" w:sz="0" w:space="0" w:color="auto"/>
            <w:left w:val="none" w:sz="0" w:space="0" w:color="auto"/>
            <w:bottom w:val="none" w:sz="0" w:space="0" w:color="auto"/>
            <w:right w:val="none" w:sz="0" w:space="0" w:color="auto"/>
          </w:divBdr>
        </w:div>
        <w:div w:id="1986624851">
          <w:marLeft w:val="0"/>
          <w:marRight w:val="0"/>
          <w:marTop w:val="0"/>
          <w:marBottom w:val="0"/>
          <w:divBdr>
            <w:top w:val="none" w:sz="0" w:space="0" w:color="auto"/>
            <w:left w:val="none" w:sz="0" w:space="0" w:color="auto"/>
            <w:bottom w:val="none" w:sz="0" w:space="0" w:color="auto"/>
            <w:right w:val="none" w:sz="0" w:space="0" w:color="auto"/>
          </w:divBdr>
        </w:div>
        <w:div w:id="156044531">
          <w:marLeft w:val="0"/>
          <w:marRight w:val="0"/>
          <w:marTop w:val="0"/>
          <w:marBottom w:val="0"/>
          <w:divBdr>
            <w:top w:val="none" w:sz="0" w:space="0" w:color="auto"/>
            <w:left w:val="none" w:sz="0" w:space="0" w:color="auto"/>
            <w:bottom w:val="none" w:sz="0" w:space="0" w:color="auto"/>
            <w:right w:val="none" w:sz="0" w:space="0" w:color="auto"/>
          </w:divBdr>
        </w:div>
        <w:div w:id="1112356703">
          <w:marLeft w:val="0"/>
          <w:marRight w:val="0"/>
          <w:marTop w:val="0"/>
          <w:marBottom w:val="0"/>
          <w:divBdr>
            <w:top w:val="none" w:sz="0" w:space="0" w:color="auto"/>
            <w:left w:val="none" w:sz="0" w:space="0" w:color="auto"/>
            <w:bottom w:val="none" w:sz="0" w:space="0" w:color="auto"/>
            <w:right w:val="none" w:sz="0" w:space="0" w:color="auto"/>
          </w:divBdr>
        </w:div>
        <w:div w:id="1046177374">
          <w:marLeft w:val="0"/>
          <w:marRight w:val="0"/>
          <w:marTop w:val="0"/>
          <w:marBottom w:val="0"/>
          <w:divBdr>
            <w:top w:val="none" w:sz="0" w:space="0" w:color="auto"/>
            <w:left w:val="none" w:sz="0" w:space="0" w:color="auto"/>
            <w:bottom w:val="none" w:sz="0" w:space="0" w:color="auto"/>
            <w:right w:val="none" w:sz="0" w:space="0" w:color="auto"/>
          </w:divBdr>
        </w:div>
        <w:div w:id="1555970998">
          <w:marLeft w:val="0"/>
          <w:marRight w:val="0"/>
          <w:marTop w:val="0"/>
          <w:marBottom w:val="0"/>
          <w:divBdr>
            <w:top w:val="none" w:sz="0" w:space="0" w:color="auto"/>
            <w:left w:val="none" w:sz="0" w:space="0" w:color="auto"/>
            <w:bottom w:val="none" w:sz="0" w:space="0" w:color="auto"/>
            <w:right w:val="none" w:sz="0" w:space="0" w:color="auto"/>
          </w:divBdr>
        </w:div>
        <w:div w:id="1410729112">
          <w:marLeft w:val="0"/>
          <w:marRight w:val="0"/>
          <w:marTop w:val="0"/>
          <w:marBottom w:val="0"/>
          <w:divBdr>
            <w:top w:val="none" w:sz="0" w:space="0" w:color="auto"/>
            <w:left w:val="none" w:sz="0" w:space="0" w:color="auto"/>
            <w:bottom w:val="none" w:sz="0" w:space="0" w:color="auto"/>
            <w:right w:val="none" w:sz="0" w:space="0" w:color="auto"/>
          </w:divBdr>
        </w:div>
        <w:div w:id="1392651386">
          <w:marLeft w:val="0"/>
          <w:marRight w:val="0"/>
          <w:marTop w:val="0"/>
          <w:marBottom w:val="0"/>
          <w:divBdr>
            <w:top w:val="none" w:sz="0" w:space="0" w:color="auto"/>
            <w:left w:val="none" w:sz="0" w:space="0" w:color="auto"/>
            <w:bottom w:val="none" w:sz="0" w:space="0" w:color="auto"/>
            <w:right w:val="none" w:sz="0" w:space="0" w:color="auto"/>
          </w:divBdr>
        </w:div>
        <w:div w:id="1508448432">
          <w:marLeft w:val="0"/>
          <w:marRight w:val="0"/>
          <w:marTop w:val="0"/>
          <w:marBottom w:val="0"/>
          <w:divBdr>
            <w:top w:val="none" w:sz="0" w:space="0" w:color="auto"/>
            <w:left w:val="none" w:sz="0" w:space="0" w:color="auto"/>
            <w:bottom w:val="none" w:sz="0" w:space="0" w:color="auto"/>
            <w:right w:val="none" w:sz="0" w:space="0" w:color="auto"/>
          </w:divBdr>
        </w:div>
        <w:div w:id="784807623">
          <w:marLeft w:val="0"/>
          <w:marRight w:val="0"/>
          <w:marTop w:val="0"/>
          <w:marBottom w:val="0"/>
          <w:divBdr>
            <w:top w:val="none" w:sz="0" w:space="0" w:color="auto"/>
            <w:left w:val="none" w:sz="0" w:space="0" w:color="auto"/>
            <w:bottom w:val="none" w:sz="0" w:space="0" w:color="auto"/>
            <w:right w:val="none" w:sz="0" w:space="0" w:color="auto"/>
          </w:divBdr>
        </w:div>
        <w:div w:id="342511632">
          <w:marLeft w:val="0"/>
          <w:marRight w:val="0"/>
          <w:marTop w:val="0"/>
          <w:marBottom w:val="0"/>
          <w:divBdr>
            <w:top w:val="none" w:sz="0" w:space="0" w:color="auto"/>
            <w:left w:val="none" w:sz="0" w:space="0" w:color="auto"/>
            <w:bottom w:val="none" w:sz="0" w:space="0" w:color="auto"/>
            <w:right w:val="none" w:sz="0" w:space="0" w:color="auto"/>
          </w:divBdr>
        </w:div>
        <w:div w:id="169763856">
          <w:marLeft w:val="0"/>
          <w:marRight w:val="0"/>
          <w:marTop w:val="0"/>
          <w:marBottom w:val="0"/>
          <w:divBdr>
            <w:top w:val="none" w:sz="0" w:space="0" w:color="auto"/>
            <w:left w:val="none" w:sz="0" w:space="0" w:color="auto"/>
            <w:bottom w:val="none" w:sz="0" w:space="0" w:color="auto"/>
            <w:right w:val="none" w:sz="0" w:space="0" w:color="auto"/>
          </w:divBdr>
        </w:div>
        <w:div w:id="1408958980">
          <w:marLeft w:val="0"/>
          <w:marRight w:val="0"/>
          <w:marTop w:val="0"/>
          <w:marBottom w:val="0"/>
          <w:divBdr>
            <w:top w:val="none" w:sz="0" w:space="0" w:color="auto"/>
            <w:left w:val="none" w:sz="0" w:space="0" w:color="auto"/>
            <w:bottom w:val="none" w:sz="0" w:space="0" w:color="auto"/>
            <w:right w:val="none" w:sz="0" w:space="0" w:color="auto"/>
          </w:divBdr>
        </w:div>
        <w:div w:id="1369986955">
          <w:marLeft w:val="0"/>
          <w:marRight w:val="0"/>
          <w:marTop w:val="0"/>
          <w:marBottom w:val="0"/>
          <w:divBdr>
            <w:top w:val="none" w:sz="0" w:space="0" w:color="auto"/>
            <w:left w:val="none" w:sz="0" w:space="0" w:color="auto"/>
            <w:bottom w:val="none" w:sz="0" w:space="0" w:color="auto"/>
            <w:right w:val="none" w:sz="0" w:space="0" w:color="auto"/>
          </w:divBdr>
        </w:div>
        <w:div w:id="442648220">
          <w:marLeft w:val="0"/>
          <w:marRight w:val="0"/>
          <w:marTop w:val="0"/>
          <w:marBottom w:val="0"/>
          <w:divBdr>
            <w:top w:val="none" w:sz="0" w:space="0" w:color="auto"/>
            <w:left w:val="none" w:sz="0" w:space="0" w:color="auto"/>
            <w:bottom w:val="none" w:sz="0" w:space="0" w:color="auto"/>
            <w:right w:val="none" w:sz="0" w:space="0" w:color="auto"/>
          </w:divBdr>
        </w:div>
        <w:div w:id="1921599355">
          <w:marLeft w:val="0"/>
          <w:marRight w:val="0"/>
          <w:marTop w:val="0"/>
          <w:marBottom w:val="0"/>
          <w:divBdr>
            <w:top w:val="none" w:sz="0" w:space="0" w:color="auto"/>
            <w:left w:val="none" w:sz="0" w:space="0" w:color="auto"/>
            <w:bottom w:val="none" w:sz="0" w:space="0" w:color="auto"/>
            <w:right w:val="none" w:sz="0" w:space="0" w:color="auto"/>
          </w:divBdr>
        </w:div>
        <w:div w:id="1504121681">
          <w:marLeft w:val="0"/>
          <w:marRight w:val="0"/>
          <w:marTop w:val="0"/>
          <w:marBottom w:val="0"/>
          <w:divBdr>
            <w:top w:val="none" w:sz="0" w:space="0" w:color="auto"/>
            <w:left w:val="none" w:sz="0" w:space="0" w:color="auto"/>
            <w:bottom w:val="none" w:sz="0" w:space="0" w:color="auto"/>
            <w:right w:val="none" w:sz="0" w:space="0" w:color="auto"/>
          </w:divBdr>
        </w:div>
        <w:div w:id="498815797">
          <w:marLeft w:val="0"/>
          <w:marRight w:val="0"/>
          <w:marTop w:val="0"/>
          <w:marBottom w:val="0"/>
          <w:divBdr>
            <w:top w:val="none" w:sz="0" w:space="0" w:color="auto"/>
            <w:left w:val="none" w:sz="0" w:space="0" w:color="auto"/>
            <w:bottom w:val="none" w:sz="0" w:space="0" w:color="auto"/>
            <w:right w:val="none" w:sz="0" w:space="0" w:color="auto"/>
          </w:divBdr>
        </w:div>
        <w:div w:id="639962491">
          <w:marLeft w:val="0"/>
          <w:marRight w:val="0"/>
          <w:marTop w:val="0"/>
          <w:marBottom w:val="0"/>
          <w:divBdr>
            <w:top w:val="none" w:sz="0" w:space="0" w:color="auto"/>
            <w:left w:val="none" w:sz="0" w:space="0" w:color="auto"/>
            <w:bottom w:val="none" w:sz="0" w:space="0" w:color="auto"/>
            <w:right w:val="none" w:sz="0" w:space="0" w:color="auto"/>
          </w:divBdr>
        </w:div>
        <w:div w:id="712121892">
          <w:marLeft w:val="0"/>
          <w:marRight w:val="0"/>
          <w:marTop w:val="0"/>
          <w:marBottom w:val="0"/>
          <w:divBdr>
            <w:top w:val="none" w:sz="0" w:space="0" w:color="auto"/>
            <w:left w:val="none" w:sz="0" w:space="0" w:color="auto"/>
            <w:bottom w:val="none" w:sz="0" w:space="0" w:color="auto"/>
            <w:right w:val="none" w:sz="0" w:space="0" w:color="auto"/>
          </w:divBdr>
        </w:div>
        <w:div w:id="1479613244">
          <w:marLeft w:val="0"/>
          <w:marRight w:val="0"/>
          <w:marTop w:val="0"/>
          <w:marBottom w:val="0"/>
          <w:divBdr>
            <w:top w:val="none" w:sz="0" w:space="0" w:color="auto"/>
            <w:left w:val="none" w:sz="0" w:space="0" w:color="auto"/>
            <w:bottom w:val="none" w:sz="0" w:space="0" w:color="auto"/>
            <w:right w:val="none" w:sz="0" w:space="0" w:color="auto"/>
          </w:divBdr>
        </w:div>
        <w:div w:id="1283684079">
          <w:marLeft w:val="0"/>
          <w:marRight w:val="0"/>
          <w:marTop w:val="0"/>
          <w:marBottom w:val="0"/>
          <w:divBdr>
            <w:top w:val="none" w:sz="0" w:space="0" w:color="auto"/>
            <w:left w:val="none" w:sz="0" w:space="0" w:color="auto"/>
            <w:bottom w:val="none" w:sz="0" w:space="0" w:color="auto"/>
            <w:right w:val="none" w:sz="0" w:space="0" w:color="auto"/>
          </w:divBdr>
        </w:div>
        <w:div w:id="1249121196">
          <w:marLeft w:val="0"/>
          <w:marRight w:val="0"/>
          <w:marTop w:val="0"/>
          <w:marBottom w:val="0"/>
          <w:divBdr>
            <w:top w:val="none" w:sz="0" w:space="0" w:color="auto"/>
            <w:left w:val="none" w:sz="0" w:space="0" w:color="auto"/>
            <w:bottom w:val="none" w:sz="0" w:space="0" w:color="auto"/>
            <w:right w:val="none" w:sz="0" w:space="0" w:color="auto"/>
          </w:divBdr>
        </w:div>
        <w:div w:id="1091270914">
          <w:marLeft w:val="0"/>
          <w:marRight w:val="0"/>
          <w:marTop w:val="0"/>
          <w:marBottom w:val="0"/>
          <w:divBdr>
            <w:top w:val="none" w:sz="0" w:space="0" w:color="auto"/>
            <w:left w:val="none" w:sz="0" w:space="0" w:color="auto"/>
            <w:bottom w:val="none" w:sz="0" w:space="0" w:color="auto"/>
            <w:right w:val="none" w:sz="0" w:space="0" w:color="auto"/>
          </w:divBdr>
        </w:div>
        <w:div w:id="1546137259">
          <w:marLeft w:val="0"/>
          <w:marRight w:val="0"/>
          <w:marTop w:val="0"/>
          <w:marBottom w:val="0"/>
          <w:divBdr>
            <w:top w:val="none" w:sz="0" w:space="0" w:color="auto"/>
            <w:left w:val="none" w:sz="0" w:space="0" w:color="auto"/>
            <w:bottom w:val="none" w:sz="0" w:space="0" w:color="auto"/>
            <w:right w:val="none" w:sz="0" w:space="0" w:color="auto"/>
          </w:divBdr>
        </w:div>
        <w:div w:id="1945381642">
          <w:marLeft w:val="0"/>
          <w:marRight w:val="0"/>
          <w:marTop w:val="0"/>
          <w:marBottom w:val="0"/>
          <w:divBdr>
            <w:top w:val="none" w:sz="0" w:space="0" w:color="auto"/>
            <w:left w:val="none" w:sz="0" w:space="0" w:color="auto"/>
            <w:bottom w:val="none" w:sz="0" w:space="0" w:color="auto"/>
            <w:right w:val="none" w:sz="0" w:space="0" w:color="auto"/>
          </w:divBdr>
        </w:div>
        <w:div w:id="835194913">
          <w:marLeft w:val="0"/>
          <w:marRight w:val="0"/>
          <w:marTop w:val="0"/>
          <w:marBottom w:val="0"/>
          <w:divBdr>
            <w:top w:val="none" w:sz="0" w:space="0" w:color="auto"/>
            <w:left w:val="none" w:sz="0" w:space="0" w:color="auto"/>
            <w:bottom w:val="none" w:sz="0" w:space="0" w:color="auto"/>
            <w:right w:val="none" w:sz="0" w:space="0" w:color="auto"/>
          </w:divBdr>
        </w:div>
        <w:div w:id="1186286512">
          <w:marLeft w:val="0"/>
          <w:marRight w:val="0"/>
          <w:marTop w:val="0"/>
          <w:marBottom w:val="0"/>
          <w:divBdr>
            <w:top w:val="none" w:sz="0" w:space="0" w:color="auto"/>
            <w:left w:val="none" w:sz="0" w:space="0" w:color="auto"/>
            <w:bottom w:val="none" w:sz="0" w:space="0" w:color="auto"/>
            <w:right w:val="none" w:sz="0" w:space="0" w:color="auto"/>
          </w:divBdr>
        </w:div>
        <w:div w:id="1332370463">
          <w:marLeft w:val="0"/>
          <w:marRight w:val="0"/>
          <w:marTop w:val="0"/>
          <w:marBottom w:val="0"/>
          <w:divBdr>
            <w:top w:val="none" w:sz="0" w:space="0" w:color="auto"/>
            <w:left w:val="none" w:sz="0" w:space="0" w:color="auto"/>
            <w:bottom w:val="none" w:sz="0" w:space="0" w:color="auto"/>
            <w:right w:val="none" w:sz="0" w:space="0" w:color="auto"/>
          </w:divBdr>
        </w:div>
        <w:div w:id="948437024">
          <w:marLeft w:val="0"/>
          <w:marRight w:val="0"/>
          <w:marTop w:val="0"/>
          <w:marBottom w:val="0"/>
          <w:divBdr>
            <w:top w:val="none" w:sz="0" w:space="0" w:color="auto"/>
            <w:left w:val="none" w:sz="0" w:space="0" w:color="auto"/>
            <w:bottom w:val="none" w:sz="0" w:space="0" w:color="auto"/>
            <w:right w:val="none" w:sz="0" w:space="0" w:color="auto"/>
          </w:divBdr>
        </w:div>
        <w:div w:id="1230191763">
          <w:marLeft w:val="0"/>
          <w:marRight w:val="0"/>
          <w:marTop w:val="0"/>
          <w:marBottom w:val="0"/>
          <w:divBdr>
            <w:top w:val="none" w:sz="0" w:space="0" w:color="auto"/>
            <w:left w:val="none" w:sz="0" w:space="0" w:color="auto"/>
            <w:bottom w:val="none" w:sz="0" w:space="0" w:color="auto"/>
            <w:right w:val="none" w:sz="0" w:space="0" w:color="auto"/>
          </w:divBdr>
        </w:div>
        <w:div w:id="1850094525">
          <w:marLeft w:val="0"/>
          <w:marRight w:val="0"/>
          <w:marTop w:val="0"/>
          <w:marBottom w:val="0"/>
          <w:divBdr>
            <w:top w:val="none" w:sz="0" w:space="0" w:color="auto"/>
            <w:left w:val="none" w:sz="0" w:space="0" w:color="auto"/>
            <w:bottom w:val="none" w:sz="0" w:space="0" w:color="auto"/>
            <w:right w:val="none" w:sz="0" w:space="0" w:color="auto"/>
          </w:divBdr>
        </w:div>
        <w:div w:id="24521620">
          <w:marLeft w:val="0"/>
          <w:marRight w:val="0"/>
          <w:marTop w:val="0"/>
          <w:marBottom w:val="0"/>
          <w:divBdr>
            <w:top w:val="none" w:sz="0" w:space="0" w:color="auto"/>
            <w:left w:val="none" w:sz="0" w:space="0" w:color="auto"/>
            <w:bottom w:val="none" w:sz="0" w:space="0" w:color="auto"/>
            <w:right w:val="none" w:sz="0" w:space="0" w:color="auto"/>
          </w:divBdr>
        </w:div>
        <w:div w:id="1905482998">
          <w:marLeft w:val="0"/>
          <w:marRight w:val="0"/>
          <w:marTop w:val="0"/>
          <w:marBottom w:val="0"/>
          <w:divBdr>
            <w:top w:val="none" w:sz="0" w:space="0" w:color="auto"/>
            <w:left w:val="none" w:sz="0" w:space="0" w:color="auto"/>
            <w:bottom w:val="none" w:sz="0" w:space="0" w:color="auto"/>
            <w:right w:val="none" w:sz="0" w:space="0" w:color="auto"/>
          </w:divBdr>
        </w:div>
        <w:div w:id="1893228305">
          <w:marLeft w:val="0"/>
          <w:marRight w:val="0"/>
          <w:marTop w:val="0"/>
          <w:marBottom w:val="0"/>
          <w:divBdr>
            <w:top w:val="none" w:sz="0" w:space="0" w:color="auto"/>
            <w:left w:val="none" w:sz="0" w:space="0" w:color="auto"/>
            <w:bottom w:val="none" w:sz="0" w:space="0" w:color="auto"/>
            <w:right w:val="none" w:sz="0" w:space="0" w:color="auto"/>
          </w:divBdr>
        </w:div>
        <w:div w:id="909584175">
          <w:marLeft w:val="0"/>
          <w:marRight w:val="0"/>
          <w:marTop w:val="0"/>
          <w:marBottom w:val="0"/>
          <w:divBdr>
            <w:top w:val="none" w:sz="0" w:space="0" w:color="auto"/>
            <w:left w:val="none" w:sz="0" w:space="0" w:color="auto"/>
            <w:bottom w:val="none" w:sz="0" w:space="0" w:color="auto"/>
            <w:right w:val="none" w:sz="0" w:space="0" w:color="auto"/>
          </w:divBdr>
        </w:div>
        <w:div w:id="953559713">
          <w:marLeft w:val="0"/>
          <w:marRight w:val="0"/>
          <w:marTop w:val="0"/>
          <w:marBottom w:val="0"/>
          <w:divBdr>
            <w:top w:val="none" w:sz="0" w:space="0" w:color="auto"/>
            <w:left w:val="none" w:sz="0" w:space="0" w:color="auto"/>
            <w:bottom w:val="none" w:sz="0" w:space="0" w:color="auto"/>
            <w:right w:val="none" w:sz="0" w:space="0" w:color="auto"/>
          </w:divBdr>
        </w:div>
        <w:div w:id="2041466924">
          <w:marLeft w:val="0"/>
          <w:marRight w:val="0"/>
          <w:marTop w:val="0"/>
          <w:marBottom w:val="0"/>
          <w:divBdr>
            <w:top w:val="none" w:sz="0" w:space="0" w:color="auto"/>
            <w:left w:val="none" w:sz="0" w:space="0" w:color="auto"/>
            <w:bottom w:val="none" w:sz="0" w:space="0" w:color="auto"/>
            <w:right w:val="none" w:sz="0" w:space="0" w:color="auto"/>
          </w:divBdr>
        </w:div>
        <w:div w:id="1366370769">
          <w:marLeft w:val="0"/>
          <w:marRight w:val="0"/>
          <w:marTop w:val="0"/>
          <w:marBottom w:val="0"/>
          <w:divBdr>
            <w:top w:val="none" w:sz="0" w:space="0" w:color="auto"/>
            <w:left w:val="none" w:sz="0" w:space="0" w:color="auto"/>
            <w:bottom w:val="none" w:sz="0" w:space="0" w:color="auto"/>
            <w:right w:val="none" w:sz="0" w:space="0" w:color="auto"/>
          </w:divBdr>
        </w:div>
        <w:div w:id="1285500065">
          <w:marLeft w:val="0"/>
          <w:marRight w:val="0"/>
          <w:marTop w:val="0"/>
          <w:marBottom w:val="0"/>
          <w:divBdr>
            <w:top w:val="none" w:sz="0" w:space="0" w:color="auto"/>
            <w:left w:val="none" w:sz="0" w:space="0" w:color="auto"/>
            <w:bottom w:val="none" w:sz="0" w:space="0" w:color="auto"/>
            <w:right w:val="none" w:sz="0" w:space="0" w:color="auto"/>
          </w:divBdr>
        </w:div>
        <w:div w:id="1048259557">
          <w:marLeft w:val="0"/>
          <w:marRight w:val="0"/>
          <w:marTop w:val="0"/>
          <w:marBottom w:val="0"/>
          <w:divBdr>
            <w:top w:val="none" w:sz="0" w:space="0" w:color="auto"/>
            <w:left w:val="none" w:sz="0" w:space="0" w:color="auto"/>
            <w:bottom w:val="none" w:sz="0" w:space="0" w:color="auto"/>
            <w:right w:val="none" w:sz="0" w:space="0" w:color="auto"/>
          </w:divBdr>
        </w:div>
        <w:div w:id="29187214">
          <w:marLeft w:val="0"/>
          <w:marRight w:val="0"/>
          <w:marTop w:val="0"/>
          <w:marBottom w:val="0"/>
          <w:divBdr>
            <w:top w:val="none" w:sz="0" w:space="0" w:color="auto"/>
            <w:left w:val="none" w:sz="0" w:space="0" w:color="auto"/>
            <w:bottom w:val="none" w:sz="0" w:space="0" w:color="auto"/>
            <w:right w:val="none" w:sz="0" w:space="0" w:color="auto"/>
          </w:divBdr>
        </w:div>
        <w:div w:id="1580945333">
          <w:marLeft w:val="0"/>
          <w:marRight w:val="0"/>
          <w:marTop w:val="0"/>
          <w:marBottom w:val="0"/>
          <w:divBdr>
            <w:top w:val="none" w:sz="0" w:space="0" w:color="auto"/>
            <w:left w:val="none" w:sz="0" w:space="0" w:color="auto"/>
            <w:bottom w:val="none" w:sz="0" w:space="0" w:color="auto"/>
            <w:right w:val="none" w:sz="0" w:space="0" w:color="auto"/>
          </w:divBdr>
        </w:div>
        <w:div w:id="1871067146">
          <w:marLeft w:val="0"/>
          <w:marRight w:val="0"/>
          <w:marTop w:val="0"/>
          <w:marBottom w:val="0"/>
          <w:divBdr>
            <w:top w:val="none" w:sz="0" w:space="0" w:color="auto"/>
            <w:left w:val="none" w:sz="0" w:space="0" w:color="auto"/>
            <w:bottom w:val="none" w:sz="0" w:space="0" w:color="auto"/>
            <w:right w:val="none" w:sz="0" w:space="0" w:color="auto"/>
          </w:divBdr>
        </w:div>
        <w:div w:id="1699742931">
          <w:marLeft w:val="0"/>
          <w:marRight w:val="0"/>
          <w:marTop w:val="0"/>
          <w:marBottom w:val="0"/>
          <w:divBdr>
            <w:top w:val="none" w:sz="0" w:space="0" w:color="auto"/>
            <w:left w:val="none" w:sz="0" w:space="0" w:color="auto"/>
            <w:bottom w:val="none" w:sz="0" w:space="0" w:color="auto"/>
            <w:right w:val="none" w:sz="0" w:space="0" w:color="auto"/>
          </w:divBdr>
        </w:div>
        <w:div w:id="450368185">
          <w:marLeft w:val="0"/>
          <w:marRight w:val="0"/>
          <w:marTop w:val="0"/>
          <w:marBottom w:val="0"/>
          <w:divBdr>
            <w:top w:val="none" w:sz="0" w:space="0" w:color="auto"/>
            <w:left w:val="none" w:sz="0" w:space="0" w:color="auto"/>
            <w:bottom w:val="none" w:sz="0" w:space="0" w:color="auto"/>
            <w:right w:val="none" w:sz="0" w:space="0" w:color="auto"/>
          </w:divBdr>
        </w:div>
        <w:div w:id="1069421742">
          <w:marLeft w:val="0"/>
          <w:marRight w:val="0"/>
          <w:marTop w:val="0"/>
          <w:marBottom w:val="0"/>
          <w:divBdr>
            <w:top w:val="none" w:sz="0" w:space="0" w:color="auto"/>
            <w:left w:val="none" w:sz="0" w:space="0" w:color="auto"/>
            <w:bottom w:val="none" w:sz="0" w:space="0" w:color="auto"/>
            <w:right w:val="none" w:sz="0" w:space="0" w:color="auto"/>
          </w:divBdr>
        </w:div>
        <w:div w:id="1760100634">
          <w:marLeft w:val="0"/>
          <w:marRight w:val="0"/>
          <w:marTop w:val="0"/>
          <w:marBottom w:val="0"/>
          <w:divBdr>
            <w:top w:val="none" w:sz="0" w:space="0" w:color="auto"/>
            <w:left w:val="none" w:sz="0" w:space="0" w:color="auto"/>
            <w:bottom w:val="none" w:sz="0" w:space="0" w:color="auto"/>
            <w:right w:val="none" w:sz="0" w:space="0" w:color="auto"/>
          </w:divBdr>
        </w:div>
        <w:div w:id="978412183">
          <w:marLeft w:val="0"/>
          <w:marRight w:val="0"/>
          <w:marTop w:val="0"/>
          <w:marBottom w:val="0"/>
          <w:divBdr>
            <w:top w:val="none" w:sz="0" w:space="0" w:color="auto"/>
            <w:left w:val="none" w:sz="0" w:space="0" w:color="auto"/>
            <w:bottom w:val="none" w:sz="0" w:space="0" w:color="auto"/>
            <w:right w:val="none" w:sz="0" w:space="0" w:color="auto"/>
          </w:divBdr>
        </w:div>
        <w:div w:id="1834908559">
          <w:marLeft w:val="0"/>
          <w:marRight w:val="0"/>
          <w:marTop w:val="0"/>
          <w:marBottom w:val="0"/>
          <w:divBdr>
            <w:top w:val="none" w:sz="0" w:space="0" w:color="auto"/>
            <w:left w:val="none" w:sz="0" w:space="0" w:color="auto"/>
            <w:bottom w:val="none" w:sz="0" w:space="0" w:color="auto"/>
            <w:right w:val="none" w:sz="0" w:space="0" w:color="auto"/>
          </w:divBdr>
        </w:div>
        <w:div w:id="1061290754">
          <w:marLeft w:val="0"/>
          <w:marRight w:val="0"/>
          <w:marTop w:val="0"/>
          <w:marBottom w:val="0"/>
          <w:divBdr>
            <w:top w:val="none" w:sz="0" w:space="0" w:color="auto"/>
            <w:left w:val="none" w:sz="0" w:space="0" w:color="auto"/>
            <w:bottom w:val="none" w:sz="0" w:space="0" w:color="auto"/>
            <w:right w:val="none" w:sz="0" w:space="0" w:color="auto"/>
          </w:divBdr>
        </w:div>
        <w:div w:id="2114084959">
          <w:marLeft w:val="0"/>
          <w:marRight w:val="0"/>
          <w:marTop w:val="0"/>
          <w:marBottom w:val="0"/>
          <w:divBdr>
            <w:top w:val="none" w:sz="0" w:space="0" w:color="auto"/>
            <w:left w:val="none" w:sz="0" w:space="0" w:color="auto"/>
            <w:bottom w:val="none" w:sz="0" w:space="0" w:color="auto"/>
            <w:right w:val="none" w:sz="0" w:space="0" w:color="auto"/>
          </w:divBdr>
        </w:div>
        <w:div w:id="1081876099">
          <w:marLeft w:val="0"/>
          <w:marRight w:val="0"/>
          <w:marTop w:val="0"/>
          <w:marBottom w:val="0"/>
          <w:divBdr>
            <w:top w:val="none" w:sz="0" w:space="0" w:color="auto"/>
            <w:left w:val="none" w:sz="0" w:space="0" w:color="auto"/>
            <w:bottom w:val="none" w:sz="0" w:space="0" w:color="auto"/>
            <w:right w:val="none" w:sz="0" w:space="0" w:color="auto"/>
          </w:divBdr>
        </w:div>
        <w:div w:id="324631267">
          <w:marLeft w:val="0"/>
          <w:marRight w:val="0"/>
          <w:marTop w:val="0"/>
          <w:marBottom w:val="0"/>
          <w:divBdr>
            <w:top w:val="none" w:sz="0" w:space="0" w:color="auto"/>
            <w:left w:val="none" w:sz="0" w:space="0" w:color="auto"/>
            <w:bottom w:val="none" w:sz="0" w:space="0" w:color="auto"/>
            <w:right w:val="none" w:sz="0" w:space="0" w:color="auto"/>
          </w:divBdr>
        </w:div>
        <w:div w:id="2118140680">
          <w:marLeft w:val="0"/>
          <w:marRight w:val="0"/>
          <w:marTop w:val="0"/>
          <w:marBottom w:val="0"/>
          <w:divBdr>
            <w:top w:val="none" w:sz="0" w:space="0" w:color="auto"/>
            <w:left w:val="none" w:sz="0" w:space="0" w:color="auto"/>
            <w:bottom w:val="none" w:sz="0" w:space="0" w:color="auto"/>
            <w:right w:val="none" w:sz="0" w:space="0" w:color="auto"/>
          </w:divBdr>
        </w:div>
        <w:div w:id="784957335">
          <w:marLeft w:val="0"/>
          <w:marRight w:val="0"/>
          <w:marTop w:val="0"/>
          <w:marBottom w:val="0"/>
          <w:divBdr>
            <w:top w:val="none" w:sz="0" w:space="0" w:color="auto"/>
            <w:left w:val="none" w:sz="0" w:space="0" w:color="auto"/>
            <w:bottom w:val="none" w:sz="0" w:space="0" w:color="auto"/>
            <w:right w:val="none" w:sz="0" w:space="0" w:color="auto"/>
          </w:divBdr>
        </w:div>
        <w:div w:id="1631090201">
          <w:marLeft w:val="0"/>
          <w:marRight w:val="0"/>
          <w:marTop w:val="0"/>
          <w:marBottom w:val="0"/>
          <w:divBdr>
            <w:top w:val="none" w:sz="0" w:space="0" w:color="auto"/>
            <w:left w:val="none" w:sz="0" w:space="0" w:color="auto"/>
            <w:bottom w:val="none" w:sz="0" w:space="0" w:color="auto"/>
            <w:right w:val="none" w:sz="0" w:space="0" w:color="auto"/>
          </w:divBdr>
        </w:div>
        <w:div w:id="1410076675">
          <w:marLeft w:val="0"/>
          <w:marRight w:val="0"/>
          <w:marTop w:val="0"/>
          <w:marBottom w:val="0"/>
          <w:divBdr>
            <w:top w:val="none" w:sz="0" w:space="0" w:color="auto"/>
            <w:left w:val="none" w:sz="0" w:space="0" w:color="auto"/>
            <w:bottom w:val="none" w:sz="0" w:space="0" w:color="auto"/>
            <w:right w:val="none" w:sz="0" w:space="0" w:color="auto"/>
          </w:divBdr>
        </w:div>
        <w:div w:id="1340738611">
          <w:marLeft w:val="0"/>
          <w:marRight w:val="0"/>
          <w:marTop w:val="0"/>
          <w:marBottom w:val="0"/>
          <w:divBdr>
            <w:top w:val="none" w:sz="0" w:space="0" w:color="auto"/>
            <w:left w:val="none" w:sz="0" w:space="0" w:color="auto"/>
            <w:bottom w:val="none" w:sz="0" w:space="0" w:color="auto"/>
            <w:right w:val="none" w:sz="0" w:space="0" w:color="auto"/>
          </w:divBdr>
        </w:div>
        <w:div w:id="322318879">
          <w:marLeft w:val="0"/>
          <w:marRight w:val="0"/>
          <w:marTop w:val="0"/>
          <w:marBottom w:val="0"/>
          <w:divBdr>
            <w:top w:val="none" w:sz="0" w:space="0" w:color="auto"/>
            <w:left w:val="none" w:sz="0" w:space="0" w:color="auto"/>
            <w:bottom w:val="none" w:sz="0" w:space="0" w:color="auto"/>
            <w:right w:val="none" w:sz="0" w:space="0" w:color="auto"/>
          </w:divBdr>
        </w:div>
        <w:div w:id="1442333884">
          <w:marLeft w:val="0"/>
          <w:marRight w:val="0"/>
          <w:marTop w:val="0"/>
          <w:marBottom w:val="0"/>
          <w:divBdr>
            <w:top w:val="none" w:sz="0" w:space="0" w:color="auto"/>
            <w:left w:val="none" w:sz="0" w:space="0" w:color="auto"/>
            <w:bottom w:val="none" w:sz="0" w:space="0" w:color="auto"/>
            <w:right w:val="none" w:sz="0" w:space="0" w:color="auto"/>
          </w:divBdr>
        </w:div>
        <w:div w:id="1969776136">
          <w:marLeft w:val="0"/>
          <w:marRight w:val="0"/>
          <w:marTop w:val="0"/>
          <w:marBottom w:val="0"/>
          <w:divBdr>
            <w:top w:val="none" w:sz="0" w:space="0" w:color="auto"/>
            <w:left w:val="none" w:sz="0" w:space="0" w:color="auto"/>
            <w:bottom w:val="none" w:sz="0" w:space="0" w:color="auto"/>
            <w:right w:val="none" w:sz="0" w:space="0" w:color="auto"/>
          </w:divBdr>
        </w:div>
        <w:div w:id="1464420120">
          <w:marLeft w:val="0"/>
          <w:marRight w:val="0"/>
          <w:marTop w:val="0"/>
          <w:marBottom w:val="0"/>
          <w:divBdr>
            <w:top w:val="none" w:sz="0" w:space="0" w:color="auto"/>
            <w:left w:val="none" w:sz="0" w:space="0" w:color="auto"/>
            <w:bottom w:val="none" w:sz="0" w:space="0" w:color="auto"/>
            <w:right w:val="none" w:sz="0" w:space="0" w:color="auto"/>
          </w:divBdr>
        </w:div>
        <w:div w:id="262498374">
          <w:marLeft w:val="0"/>
          <w:marRight w:val="0"/>
          <w:marTop w:val="0"/>
          <w:marBottom w:val="0"/>
          <w:divBdr>
            <w:top w:val="none" w:sz="0" w:space="0" w:color="auto"/>
            <w:left w:val="none" w:sz="0" w:space="0" w:color="auto"/>
            <w:bottom w:val="none" w:sz="0" w:space="0" w:color="auto"/>
            <w:right w:val="none" w:sz="0" w:space="0" w:color="auto"/>
          </w:divBdr>
        </w:div>
        <w:div w:id="2011637292">
          <w:marLeft w:val="0"/>
          <w:marRight w:val="0"/>
          <w:marTop w:val="0"/>
          <w:marBottom w:val="0"/>
          <w:divBdr>
            <w:top w:val="none" w:sz="0" w:space="0" w:color="auto"/>
            <w:left w:val="none" w:sz="0" w:space="0" w:color="auto"/>
            <w:bottom w:val="none" w:sz="0" w:space="0" w:color="auto"/>
            <w:right w:val="none" w:sz="0" w:space="0" w:color="auto"/>
          </w:divBdr>
        </w:div>
        <w:div w:id="2027248743">
          <w:marLeft w:val="0"/>
          <w:marRight w:val="0"/>
          <w:marTop w:val="0"/>
          <w:marBottom w:val="0"/>
          <w:divBdr>
            <w:top w:val="none" w:sz="0" w:space="0" w:color="auto"/>
            <w:left w:val="none" w:sz="0" w:space="0" w:color="auto"/>
            <w:bottom w:val="none" w:sz="0" w:space="0" w:color="auto"/>
            <w:right w:val="none" w:sz="0" w:space="0" w:color="auto"/>
          </w:divBdr>
        </w:div>
        <w:div w:id="107047314">
          <w:marLeft w:val="0"/>
          <w:marRight w:val="0"/>
          <w:marTop w:val="0"/>
          <w:marBottom w:val="0"/>
          <w:divBdr>
            <w:top w:val="none" w:sz="0" w:space="0" w:color="auto"/>
            <w:left w:val="none" w:sz="0" w:space="0" w:color="auto"/>
            <w:bottom w:val="none" w:sz="0" w:space="0" w:color="auto"/>
            <w:right w:val="none" w:sz="0" w:space="0" w:color="auto"/>
          </w:divBdr>
        </w:div>
        <w:div w:id="610819588">
          <w:marLeft w:val="0"/>
          <w:marRight w:val="0"/>
          <w:marTop w:val="0"/>
          <w:marBottom w:val="0"/>
          <w:divBdr>
            <w:top w:val="none" w:sz="0" w:space="0" w:color="auto"/>
            <w:left w:val="none" w:sz="0" w:space="0" w:color="auto"/>
            <w:bottom w:val="none" w:sz="0" w:space="0" w:color="auto"/>
            <w:right w:val="none" w:sz="0" w:space="0" w:color="auto"/>
          </w:divBdr>
        </w:div>
        <w:div w:id="1749885383">
          <w:marLeft w:val="0"/>
          <w:marRight w:val="0"/>
          <w:marTop w:val="0"/>
          <w:marBottom w:val="0"/>
          <w:divBdr>
            <w:top w:val="none" w:sz="0" w:space="0" w:color="auto"/>
            <w:left w:val="none" w:sz="0" w:space="0" w:color="auto"/>
            <w:bottom w:val="none" w:sz="0" w:space="0" w:color="auto"/>
            <w:right w:val="none" w:sz="0" w:space="0" w:color="auto"/>
          </w:divBdr>
        </w:div>
        <w:div w:id="1799494797">
          <w:marLeft w:val="0"/>
          <w:marRight w:val="0"/>
          <w:marTop w:val="0"/>
          <w:marBottom w:val="0"/>
          <w:divBdr>
            <w:top w:val="none" w:sz="0" w:space="0" w:color="auto"/>
            <w:left w:val="none" w:sz="0" w:space="0" w:color="auto"/>
            <w:bottom w:val="none" w:sz="0" w:space="0" w:color="auto"/>
            <w:right w:val="none" w:sz="0" w:space="0" w:color="auto"/>
          </w:divBdr>
        </w:div>
        <w:div w:id="1535075161">
          <w:marLeft w:val="0"/>
          <w:marRight w:val="0"/>
          <w:marTop w:val="0"/>
          <w:marBottom w:val="0"/>
          <w:divBdr>
            <w:top w:val="none" w:sz="0" w:space="0" w:color="auto"/>
            <w:left w:val="none" w:sz="0" w:space="0" w:color="auto"/>
            <w:bottom w:val="none" w:sz="0" w:space="0" w:color="auto"/>
            <w:right w:val="none" w:sz="0" w:space="0" w:color="auto"/>
          </w:divBdr>
        </w:div>
        <w:div w:id="10307665">
          <w:marLeft w:val="0"/>
          <w:marRight w:val="0"/>
          <w:marTop w:val="0"/>
          <w:marBottom w:val="0"/>
          <w:divBdr>
            <w:top w:val="none" w:sz="0" w:space="0" w:color="auto"/>
            <w:left w:val="none" w:sz="0" w:space="0" w:color="auto"/>
            <w:bottom w:val="none" w:sz="0" w:space="0" w:color="auto"/>
            <w:right w:val="none" w:sz="0" w:space="0" w:color="auto"/>
          </w:divBdr>
        </w:div>
        <w:div w:id="1586574930">
          <w:marLeft w:val="0"/>
          <w:marRight w:val="0"/>
          <w:marTop w:val="0"/>
          <w:marBottom w:val="0"/>
          <w:divBdr>
            <w:top w:val="none" w:sz="0" w:space="0" w:color="auto"/>
            <w:left w:val="none" w:sz="0" w:space="0" w:color="auto"/>
            <w:bottom w:val="none" w:sz="0" w:space="0" w:color="auto"/>
            <w:right w:val="none" w:sz="0" w:space="0" w:color="auto"/>
          </w:divBdr>
        </w:div>
        <w:div w:id="151876975">
          <w:marLeft w:val="0"/>
          <w:marRight w:val="0"/>
          <w:marTop w:val="0"/>
          <w:marBottom w:val="0"/>
          <w:divBdr>
            <w:top w:val="none" w:sz="0" w:space="0" w:color="auto"/>
            <w:left w:val="none" w:sz="0" w:space="0" w:color="auto"/>
            <w:bottom w:val="none" w:sz="0" w:space="0" w:color="auto"/>
            <w:right w:val="none" w:sz="0" w:space="0" w:color="auto"/>
          </w:divBdr>
        </w:div>
        <w:div w:id="1590776357">
          <w:marLeft w:val="0"/>
          <w:marRight w:val="0"/>
          <w:marTop w:val="0"/>
          <w:marBottom w:val="0"/>
          <w:divBdr>
            <w:top w:val="none" w:sz="0" w:space="0" w:color="auto"/>
            <w:left w:val="none" w:sz="0" w:space="0" w:color="auto"/>
            <w:bottom w:val="none" w:sz="0" w:space="0" w:color="auto"/>
            <w:right w:val="none" w:sz="0" w:space="0" w:color="auto"/>
          </w:divBdr>
        </w:div>
        <w:div w:id="2051219892">
          <w:marLeft w:val="0"/>
          <w:marRight w:val="0"/>
          <w:marTop w:val="0"/>
          <w:marBottom w:val="0"/>
          <w:divBdr>
            <w:top w:val="none" w:sz="0" w:space="0" w:color="auto"/>
            <w:left w:val="none" w:sz="0" w:space="0" w:color="auto"/>
            <w:bottom w:val="none" w:sz="0" w:space="0" w:color="auto"/>
            <w:right w:val="none" w:sz="0" w:space="0" w:color="auto"/>
          </w:divBdr>
        </w:div>
        <w:div w:id="48067785">
          <w:marLeft w:val="0"/>
          <w:marRight w:val="0"/>
          <w:marTop w:val="0"/>
          <w:marBottom w:val="0"/>
          <w:divBdr>
            <w:top w:val="none" w:sz="0" w:space="0" w:color="auto"/>
            <w:left w:val="none" w:sz="0" w:space="0" w:color="auto"/>
            <w:bottom w:val="none" w:sz="0" w:space="0" w:color="auto"/>
            <w:right w:val="none" w:sz="0" w:space="0" w:color="auto"/>
          </w:divBdr>
        </w:div>
        <w:div w:id="1714698273">
          <w:marLeft w:val="0"/>
          <w:marRight w:val="0"/>
          <w:marTop w:val="0"/>
          <w:marBottom w:val="0"/>
          <w:divBdr>
            <w:top w:val="none" w:sz="0" w:space="0" w:color="auto"/>
            <w:left w:val="none" w:sz="0" w:space="0" w:color="auto"/>
            <w:bottom w:val="none" w:sz="0" w:space="0" w:color="auto"/>
            <w:right w:val="none" w:sz="0" w:space="0" w:color="auto"/>
          </w:divBdr>
        </w:div>
        <w:div w:id="1767580699">
          <w:marLeft w:val="0"/>
          <w:marRight w:val="0"/>
          <w:marTop w:val="0"/>
          <w:marBottom w:val="0"/>
          <w:divBdr>
            <w:top w:val="none" w:sz="0" w:space="0" w:color="auto"/>
            <w:left w:val="none" w:sz="0" w:space="0" w:color="auto"/>
            <w:bottom w:val="none" w:sz="0" w:space="0" w:color="auto"/>
            <w:right w:val="none" w:sz="0" w:space="0" w:color="auto"/>
          </w:divBdr>
        </w:div>
        <w:div w:id="561988454">
          <w:marLeft w:val="0"/>
          <w:marRight w:val="0"/>
          <w:marTop w:val="0"/>
          <w:marBottom w:val="0"/>
          <w:divBdr>
            <w:top w:val="none" w:sz="0" w:space="0" w:color="auto"/>
            <w:left w:val="none" w:sz="0" w:space="0" w:color="auto"/>
            <w:bottom w:val="none" w:sz="0" w:space="0" w:color="auto"/>
            <w:right w:val="none" w:sz="0" w:space="0" w:color="auto"/>
          </w:divBdr>
        </w:div>
        <w:div w:id="696394469">
          <w:marLeft w:val="0"/>
          <w:marRight w:val="0"/>
          <w:marTop w:val="0"/>
          <w:marBottom w:val="0"/>
          <w:divBdr>
            <w:top w:val="none" w:sz="0" w:space="0" w:color="auto"/>
            <w:left w:val="none" w:sz="0" w:space="0" w:color="auto"/>
            <w:bottom w:val="none" w:sz="0" w:space="0" w:color="auto"/>
            <w:right w:val="none" w:sz="0" w:space="0" w:color="auto"/>
          </w:divBdr>
        </w:div>
        <w:div w:id="1058943546">
          <w:marLeft w:val="0"/>
          <w:marRight w:val="0"/>
          <w:marTop w:val="0"/>
          <w:marBottom w:val="0"/>
          <w:divBdr>
            <w:top w:val="none" w:sz="0" w:space="0" w:color="auto"/>
            <w:left w:val="none" w:sz="0" w:space="0" w:color="auto"/>
            <w:bottom w:val="none" w:sz="0" w:space="0" w:color="auto"/>
            <w:right w:val="none" w:sz="0" w:space="0" w:color="auto"/>
          </w:divBdr>
        </w:div>
        <w:div w:id="1696157531">
          <w:marLeft w:val="0"/>
          <w:marRight w:val="0"/>
          <w:marTop w:val="0"/>
          <w:marBottom w:val="0"/>
          <w:divBdr>
            <w:top w:val="none" w:sz="0" w:space="0" w:color="auto"/>
            <w:left w:val="none" w:sz="0" w:space="0" w:color="auto"/>
            <w:bottom w:val="none" w:sz="0" w:space="0" w:color="auto"/>
            <w:right w:val="none" w:sz="0" w:space="0" w:color="auto"/>
          </w:divBdr>
        </w:div>
        <w:div w:id="2094547456">
          <w:marLeft w:val="0"/>
          <w:marRight w:val="0"/>
          <w:marTop w:val="0"/>
          <w:marBottom w:val="0"/>
          <w:divBdr>
            <w:top w:val="none" w:sz="0" w:space="0" w:color="auto"/>
            <w:left w:val="none" w:sz="0" w:space="0" w:color="auto"/>
            <w:bottom w:val="none" w:sz="0" w:space="0" w:color="auto"/>
            <w:right w:val="none" w:sz="0" w:space="0" w:color="auto"/>
          </w:divBdr>
        </w:div>
        <w:div w:id="113060834">
          <w:marLeft w:val="0"/>
          <w:marRight w:val="0"/>
          <w:marTop w:val="0"/>
          <w:marBottom w:val="0"/>
          <w:divBdr>
            <w:top w:val="none" w:sz="0" w:space="0" w:color="auto"/>
            <w:left w:val="none" w:sz="0" w:space="0" w:color="auto"/>
            <w:bottom w:val="none" w:sz="0" w:space="0" w:color="auto"/>
            <w:right w:val="none" w:sz="0" w:space="0" w:color="auto"/>
          </w:divBdr>
        </w:div>
        <w:div w:id="522400251">
          <w:marLeft w:val="0"/>
          <w:marRight w:val="0"/>
          <w:marTop w:val="0"/>
          <w:marBottom w:val="0"/>
          <w:divBdr>
            <w:top w:val="none" w:sz="0" w:space="0" w:color="auto"/>
            <w:left w:val="none" w:sz="0" w:space="0" w:color="auto"/>
            <w:bottom w:val="none" w:sz="0" w:space="0" w:color="auto"/>
            <w:right w:val="none" w:sz="0" w:space="0" w:color="auto"/>
          </w:divBdr>
        </w:div>
        <w:div w:id="1964187276">
          <w:marLeft w:val="0"/>
          <w:marRight w:val="0"/>
          <w:marTop w:val="0"/>
          <w:marBottom w:val="0"/>
          <w:divBdr>
            <w:top w:val="none" w:sz="0" w:space="0" w:color="auto"/>
            <w:left w:val="none" w:sz="0" w:space="0" w:color="auto"/>
            <w:bottom w:val="none" w:sz="0" w:space="0" w:color="auto"/>
            <w:right w:val="none" w:sz="0" w:space="0" w:color="auto"/>
          </w:divBdr>
        </w:div>
        <w:div w:id="2036423330">
          <w:marLeft w:val="0"/>
          <w:marRight w:val="0"/>
          <w:marTop w:val="0"/>
          <w:marBottom w:val="0"/>
          <w:divBdr>
            <w:top w:val="none" w:sz="0" w:space="0" w:color="auto"/>
            <w:left w:val="none" w:sz="0" w:space="0" w:color="auto"/>
            <w:bottom w:val="none" w:sz="0" w:space="0" w:color="auto"/>
            <w:right w:val="none" w:sz="0" w:space="0" w:color="auto"/>
          </w:divBdr>
        </w:div>
        <w:div w:id="731544803">
          <w:marLeft w:val="0"/>
          <w:marRight w:val="0"/>
          <w:marTop w:val="0"/>
          <w:marBottom w:val="0"/>
          <w:divBdr>
            <w:top w:val="none" w:sz="0" w:space="0" w:color="auto"/>
            <w:left w:val="none" w:sz="0" w:space="0" w:color="auto"/>
            <w:bottom w:val="none" w:sz="0" w:space="0" w:color="auto"/>
            <w:right w:val="none" w:sz="0" w:space="0" w:color="auto"/>
          </w:divBdr>
        </w:div>
        <w:div w:id="1302536720">
          <w:marLeft w:val="0"/>
          <w:marRight w:val="0"/>
          <w:marTop w:val="0"/>
          <w:marBottom w:val="0"/>
          <w:divBdr>
            <w:top w:val="none" w:sz="0" w:space="0" w:color="auto"/>
            <w:left w:val="none" w:sz="0" w:space="0" w:color="auto"/>
            <w:bottom w:val="none" w:sz="0" w:space="0" w:color="auto"/>
            <w:right w:val="none" w:sz="0" w:space="0" w:color="auto"/>
          </w:divBdr>
        </w:div>
        <w:div w:id="1085876888">
          <w:marLeft w:val="0"/>
          <w:marRight w:val="0"/>
          <w:marTop w:val="0"/>
          <w:marBottom w:val="0"/>
          <w:divBdr>
            <w:top w:val="none" w:sz="0" w:space="0" w:color="auto"/>
            <w:left w:val="none" w:sz="0" w:space="0" w:color="auto"/>
            <w:bottom w:val="none" w:sz="0" w:space="0" w:color="auto"/>
            <w:right w:val="none" w:sz="0" w:space="0" w:color="auto"/>
          </w:divBdr>
        </w:div>
        <w:div w:id="507867322">
          <w:marLeft w:val="0"/>
          <w:marRight w:val="0"/>
          <w:marTop w:val="0"/>
          <w:marBottom w:val="0"/>
          <w:divBdr>
            <w:top w:val="none" w:sz="0" w:space="0" w:color="auto"/>
            <w:left w:val="none" w:sz="0" w:space="0" w:color="auto"/>
            <w:bottom w:val="none" w:sz="0" w:space="0" w:color="auto"/>
            <w:right w:val="none" w:sz="0" w:space="0" w:color="auto"/>
          </w:divBdr>
        </w:div>
        <w:div w:id="881986560">
          <w:marLeft w:val="0"/>
          <w:marRight w:val="0"/>
          <w:marTop w:val="0"/>
          <w:marBottom w:val="0"/>
          <w:divBdr>
            <w:top w:val="none" w:sz="0" w:space="0" w:color="auto"/>
            <w:left w:val="none" w:sz="0" w:space="0" w:color="auto"/>
            <w:bottom w:val="none" w:sz="0" w:space="0" w:color="auto"/>
            <w:right w:val="none" w:sz="0" w:space="0" w:color="auto"/>
          </w:divBdr>
        </w:div>
        <w:div w:id="1934391846">
          <w:marLeft w:val="0"/>
          <w:marRight w:val="0"/>
          <w:marTop w:val="0"/>
          <w:marBottom w:val="0"/>
          <w:divBdr>
            <w:top w:val="none" w:sz="0" w:space="0" w:color="auto"/>
            <w:left w:val="none" w:sz="0" w:space="0" w:color="auto"/>
            <w:bottom w:val="none" w:sz="0" w:space="0" w:color="auto"/>
            <w:right w:val="none" w:sz="0" w:space="0" w:color="auto"/>
          </w:divBdr>
        </w:div>
        <w:div w:id="554895001">
          <w:marLeft w:val="0"/>
          <w:marRight w:val="0"/>
          <w:marTop w:val="0"/>
          <w:marBottom w:val="0"/>
          <w:divBdr>
            <w:top w:val="none" w:sz="0" w:space="0" w:color="auto"/>
            <w:left w:val="none" w:sz="0" w:space="0" w:color="auto"/>
            <w:bottom w:val="none" w:sz="0" w:space="0" w:color="auto"/>
            <w:right w:val="none" w:sz="0" w:space="0" w:color="auto"/>
          </w:divBdr>
        </w:div>
        <w:div w:id="932012226">
          <w:marLeft w:val="0"/>
          <w:marRight w:val="0"/>
          <w:marTop w:val="0"/>
          <w:marBottom w:val="0"/>
          <w:divBdr>
            <w:top w:val="none" w:sz="0" w:space="0" w:color="auto"/>
            <w:left w:val="none" w:sz="0" w:space="0" w:color="auto"/>
            <w:bottom w:val="none" w:sz="0" w:space="0" w:color="auto"/>
            <w:right w:val="none" w:sz="0" w:space="0" w:color="auto"/>
          </w:divBdr>
        </w:div>
        <w:div w:id="235016643">
          <w:marLeft w:val="0"/>
          <w:marRight w:val="0"/>
          <w:marTop w:val="0"/>
          <w:marBottom w:val="0"/>
          <w:divBdr>
            <w:top w:val="none" w:sz="0" w:space="0" w:color="auto"/>
            <w:left w:val="none" w:sz="0" w:space="0" w:color="auto"/>
            <w:bottom w:val="none" w:sz="0" w:space="0" w:color="auto"/>
            <w:right w:val="none" w:sz="0" w:space="0" w:color="auto"/>
          </w:divBdr>
        </w:div>
        <w:div w:id="41558320">
          <w:marLeft w:val="0"/>
          <w:marRight w:val="0"/>
          <w:marTop w:val="0"/>
          <w:marBottom w:val="0"/>
          <w:divBdr>
            <w:top w:val="none" w:sz="0" w:space="0" w:color="auto"/>
            <w:left w:val="none" w:sz="0" w:space="0" w:color="auto"/>
            <w:bottom w:val="none" w:sz="0" w:space="0" w:color="auto"/>
            <w:right w:val="none" w:sz="0" w:space="0" w:color="auto"/>
          </w:divBdr>
        </w:div>
        <w:div w:id="1272855008">
          <w:marLeft w:val="0"/>
          <w:marRight w:val="0"/>
          <w:marTop w:val="0"/>
          <w:marBottom w:val="0"/>
          <w:divBdr>
            <w:top w:val="none" w:sz="0" w:space="0" w:color="auto"/>
            <w:left w:val="none" w:sz="0" w:space="0" w:color="auto"/>
            <w:bottom w:val="none" w:sz="0" w:space="0" w:color="auto"/>
            <w:right w:val="none" w:sz="0" w:space="0" w:color="auto"/>
          </w:divBdr>
        </w:div>
        <w:div w:id="1295982011">
          <w:marLeft w:val="0"/>
          <w:marRight w:val="0"/>
          <w:marTop w:val="0"/>
          <w:marBottom w:val="0"/>
          <w:divBdr>
            <w:top w:val="none" w:sz="0" w:space="0" w:color="auto"/>
            <w:left w:val="none" w:sz="0" w:space="0" w:color="auto"/>
            <w:bottom w:val="none" w:sz="0" w:space="0" w:color="auto"/>
            <w:right w:val="none" w:sz="0" w:space="0" w:color="auto"/>
          </w:divBdr>
        </w:div>
        <w:div w:id="697462543">
          <w:marLeft w:val="0"/>
          <w:marRight w:val="0"/>
          <w:marTop w:val="0"/>
          <w:marBottom w:val="0"/>
          <w:divBdr>
            <w:top w:val="none" w:sz="0" w:space="0" w:color="auto"/>
            <w:left w:val="none" w:sz="0" w:space="0" w:color="auto"/>
            <w:bottom w:val="none" w:sz="0" w:space="0" w:color="auto"/>
            <w:right w:val="none" w:sz="0" w:space="0" w:color="auto"/>
          </w:divBdr>
        </w:div>
        <w:div w:id="1207327717">
          <w:marLeft w:val="0"/>
          <w:marRight w:val="0"/>
          <w:marTop w:val="0"/>
          <w:marBottom w:val="0"/>
          <w:divBdr>
            <w:top w:val="none" w:sz="0" w:space="0" w:color="auto"/>
            <w:left w:val="none" w:sz="0" w:space="0" w:color="auto"/>
            <w:bottom w:val="none" w:sz="0" w:space="0" w:color="auto"/>
            <w:right w:val="none" w:sz="0" w:space="0" w:color="auto"/>
          </w:divBdr>
        </w:div>
        <w:div w:id="2144613810">
          <w:marLeft w:val="0"/>
          <w:marRight w:val="0"/>
          <w:marTop w:val="0"/>
          <w:marBottom w:val="0"/>
          <w:divBdr>
            <w:top w:val="none" w:sz="0" w:space="0" w:color="auto"/>
            <w:left w:val="none" w:sz="0" w:space="0" w:color="auto"/>
            <w:bottom w:val="none" w:sz="0" w:space="0" w:color="auto"/>
            <w:right w:val="none" w:sz="0" w:space="0" w:color="auto"/>
          </w:divBdr>
        </w:div>
        <w:div w:id="2062974580">
          <w:marLeft w:val="0"/>
          <w:marRight w:val="0"/>
          <w:marTop w:val="0"/>
          <w:marBottom w:val="0"/>
          <w:divBdr>
            <w:top w:val="none" w:sz="0" w:space="0" w:color="auto"/>
            <w:left w:val="none" w:sz="0" w:space="0" w:color="auto"/>
            <w:bottom w:val="none" w:sz="0" w:space="0" w:color="auto"/>
            <w:right w:val="none" w:sz="0" w:space="0" w:color="auto"/>
          </w:divBdr>
        </w:div>
        <w:div w:id="1610698687">
          <w:marLeft w:val="0"/>
          <w:marRight w:val="0"/>
          <w:marTop w:val="0"/>
          <w:marBottom w:val="0"/>
          <w:divBdr>
            <w:top w:val="none" w:sz="0" w:space="0" w:color="auto"/>
            <w:left w:val="none" w:sz="0" w:space="0" w:color="auto"/>
            <w:bottom w:val="none" w:sz="0" w:space="0" w:color="auto"/>
            <w:right w:val="none" w:sz="0" w:space="0" w:color="auto"/>
          </w:divBdr>
        </w:div>
        <w:div w:id="66458130">
          <w:marLeft w:val="0"/>
          <w:marRight w:val="0"/>
          <w:marTop w:val="0"/>
          <w:marBottom w:val="0"/>
          <w:divBdr>
            <w:top w:val="none" w:sz="0" w:space="0" w:color="auto"/>
            <w:left w:val="none" w:sz="0" w:space="0" w:color="auto"/>
            <w:bottom w:val="none" w:sz="0" w:space="0" w:color="auto"/>
            <w:right w:val="none" w:sz="0" w:space="0" w:color="auto"/>
          </w:divBdr>
        </w:div>
        <w:div w:id="1166744658">
          <w:marLeft w:val="0"/>
          <w:marRight w:val="0"/>
          <w:marTop w:val="0"/>
          <w:marBottom w:val="0"/>
          <w:divBdr>
            <w:top w:val="none" w:sz="0" w:space="0" w:color="auto"/>
            <w:left w:val="none" w:sz="0" w:space="0" w:color="auto"/>
            <w:bottom w:val="none" w:sz="0" w:space="0" w:color="auto"/>
            <w:right w:val="none" w:sz="0" w:space="0" w:color="auto"/>
          </w:divBdr>
        </w:div>
        <w:div w:id="2003049588">
          <w:marLeft w:val="0"/>
          <w:marRight w:val="0"/>
          <w:marTop w:val="0"/>
          <w:marBottom w:val="0"/>
          <w:divBdr>
            <w:top w:val="none" w:sz="0" w:space="0" w:color="auto"/>
            <w:left w:val="none" w:sz="0" w:space="0" w:color="auto"/>
            <w:bottom w:val="none" w:sz="0" w:space="0" w:color="auto"/>
            <w:right w:val="none" w:sz="0" w:space="0" w:color="auto"/>
          </w:divBdr>
        </w:div>
        <w:div w:id="539632111">
          <w:marLeft w:val="0"/>
          <w:marRight w:val="0"/>
          <w:marTop w:val="0"/>
          <w:marBottom w:val="0"/>
          <w:divBdr>
            <w:top w:val="none" w:sz="0" w:space="0" w:color="auto"/>
            <w:left w:val="none" w:sz="0" w:space="0" w:color="auto"/>
            <w:bottom w:val="none" w:sz="0" w:space="0" w:color="auto"/>
            <w:right w:val="none" w:sz="0" w:space="0" w:color="auto"/>
          </w:divBdr>
        </w:div>
        <w:div w:id="1370226721">
          <w:marLeft w:val="0"/>
          <w:marRight w:val="0"/>
          <w:marTop w:val="0"/>
          <w:marBottom w:val="0"/>
          <w:divBdr>
            <w:top w:val="none" w:sz="0" w:space="0" w:color="auto"/>
            <w:left w:val="none" w:sz="0" w:space="0" w:color="auto"/>
            <w:bottom w:val="none" w:sz="0" w:space="0" w:color="auto"/>
            <w:right w:val="none" w:sz="0" w:space="0" w:color="auto"/>
          </w:divBdr>
        </w:div>
        <w:div w:id="86076350">
          <w:marLeft w:val="0"/>
          <w:marRight w:val="0"/>
          <w:marTop w:val="0"/>
          <w:marBottom w:val="0"/>
          <w:divBdr>
            <w:top w:val="none" w:sz="0" w:space="0" w:color="auto"/>
            <w:left w:val="none" w:sz="0" w:space="0" w:color="auto"/>
            <w:bottom w:val="none" w:sz="0" w:space="0" w:color="auto"/>
            <w:right w:val="none" w:sz="0" w:space="0" w:color="auto"/>
          </w:divBdr>
        </w:div>
        <w:div w:id="1857769093">
          <w:marLeft w:val="0"/>
          <w:marRight w:val="0"/>
          <w:marTop w:val="0"/>
          <w:marBottom w:val="0"/>
          <w:divBdr>
            <w:top w:val="none" w:sz="0" w:space="0" w:color="auto"/>
            <w:left w:val="none" w:sz="0" w:space="0" w:color="auto"/>
            <w:bottom w:val="none" w:sz="0" w:space="0" w:color="auto"/>
            <w:right w:val="none" w:sz="0" w:space="0" w:color="auto"/>
          </w:divBdr>
        </w:div>
        <w:div w:id="1845826348">
          <w:marLeft w:val="0"/>
          <w:marRight w:val="0"/>
          <w:marTop w:val="0"/>
          <w:marBottom w:val="0"/>
          <w:divBdr>
            <w:top w:val="none" w:sz="0" w:space="0" w:color="auto"/>
            <w:left w:val="none" w:sz="0" w:space="0" w:color="auto"/>
            <w:bottom w:val="none" w:sz="0" w:space="0" w:color="auto"/>
            <w:right w:val="none" w:sz="0" w:space="0" w:color="auto"/>
          </w:divBdr>
        </w:div>
        <w:div w:id="2050953888">
          <w:marLeft w:val="0"/>
          <w:marRight w:val="0"/>
          <w:marTop w:val="0"/>
          <w:marBottom w:val="0"/>
          <w:divBdr>
            <w:top w:val="none" w:sz="0" w:space="0" w:color="auto"/>
            <w:left w:val="none" w:sz="0" w:space="0" w:color="auto"/>
            <w:bottom w:val="none" w:sz="0" w:space="0" w:color="auto"/>
            <w:right w:val="none" w:sz="0" w:space="0" w:color="auto"/>
          </w:divBdr>
        </w:div>
        <w:div w:id="453716706">
          <w:marLeft w:val="0"/>
          <w:marRight w:val="0"/>
          <w:marTop w:val="0"/>
          <w:marBottom w:val="0"/>
          <w:divBdr>
            <w:top w:val="none" w:sz="0" w:space="0" w:color="auto"/>
            <w:left w:val="none" w:sz="0" w:space="0" w:color="auto"/>
            <w:bottom w:val="none" w:sz="0" w:space="0" w:color="auto"/>
            <w:right w:val="none" w:sz="0" w:space="0" w:color="auto"/>
          </w:divBdr>
        </w:div>
        <w:div w:id="676151330">
          <w:marLeft w:val="0"/>
          <w:marRight w:val="0"/>
          <w:marTop w:val="0"/>
          <w:marBottom w:val="0"/>
          <w:divBdr>
            <w:top w:val="none" w:sz="0" w:space="0" w:color="auto"/>
            <w:left w:val="none" w:sz="0" w:space="0" w:color="auto"/>
            <w:bottom w:val="none" w:sz="0" w:space="0" w:color="auto"/>
            <w:right w:val="none" w:sz="0" w:space="0" w:color="auto"/>
          </w:divBdr>
        </w:div>
        <w:div w:id="2036804489">
          <w:marLeft w:val="0"/>
          <w:marRight w:val="0"/>
          <w:marTop w:val="0"/>
          <w:marBottom w:val="0"/>
          <w:divBdr>
            <w:top w:val="none" w:sz="0" w:space="0" w:color="auto"/>
            <w:left w:val="none" w:sz="0" w:space="0" w:color="auto"/>
            <w:bottom w:val="none" w:sz="0" w:space="0" w:color="auto"/>
            <w:right w:val="none" w:sz="0" w:space="0" w:color="auto"/>
          </w:divBdr>
        </w:div>
        <w:div w:id="1105225588">
          <w:marLeft w:val="0"/>
          <w:marRight w:val="0"/>
          <w:marTop w:val="0"/>
          <w:marBottom w:val="0"/>
          <w:divBdr>
            <w:top w:val="none" w:sz="0" w:space="0" w:color="auto"/>
            <w:left w:val="none" w:sz="0" w:space="0" w:color="auto"/>
            <w:bottom w:val="none" w:sz="0" w:space="0" w:color="auto"/>
            <w:right w:val="none" w:sz="0" w:space="0" w:color="auto"/>
          </w:divBdr>
        </w:div>
        <w:div w:id="1811050874">
          <w:marLeft w:val="0"/>
          <w:marRight w:val="0"/>
          <w:marTop w:val="0"/>
          <w:marBottom w:val="0"/>
          <w:divBdr>
            <w:top w:val="none" w:sz="0" w:space="0" w:color="auto"/>
            <w:left w:val="none" w:sz="0" w:space="0" w:color="auto"/>
            <w:bottom w:val="none" w:sz="0" w:space="0" w:color="auto"/>
            <w:right w:val="none" w:sz="0" w:space="0" w:color="auto"/>
          </w:divBdr>
        </w:div>
        <w:div w:id="2119330435">
          <w:marLeft w:val="0"/>
          <w:marRight w:val="0"/>
          <w:marTop w:val="0"/>
          <w:marBottom w:val="0"/>
          <w:divBdr>
            <w:top w:val="none" w:sz="0" w:space="0" w:color="auto"/>
            <w:left w:val="none" w:sz="0" w:space="0" w:color="auto"/>
            <w:bottom w:val="none" w:sz="0" w:space="0" w:color="auto"/>
            <w:right w:val="none" w:sz="0" w:space="0" w:color="auto"/>
          </w:divBdr>
        </w:div>
        <w:div w:id="1513690878">
          <w:marLeft w:val="0"/>
          <w:marRight w:val="0"/>
          <w:marTop w:val="0"/>
          <w:marBottom w:val="0"/>
          <w:divBdr>
            <w:top w:val="none" w:sz="0" w:space="0" w:color="auto"/>
            <w:left w:val="none" w:sz="0" w:space="0" w:color="auto"/>
            <w:bottom w:val="none" w:sz="0" w:space="0" w:color="auto"/>
            <w:right w:val="none" w:sz="0" w:space="0" w:color="auto"/>
          </w:divBdr>
        </w:div>
        <w:div w:id="702874396">
          <w:marLeft w:val="0"/>
          <w:marRight w:val="0"/>
          <w:marTop w:val="0"/>
          <w:marBottom w:val="0"/>
          <w:divBdr>
            <w:top w:val="none" w:sz="0" w:space="0" w:color="auto"/>
            <w:left w:val="none" w:sz="0" w:space="0" w:color="auto"/>
            <w:bottom w:val="none" w:sz="0" w:space="0" w:color="auto"/>
            <w:right w:val="none" w:sz="0" w:space="0" w:color="auto"/>
          </w:divBdr>
        </w:div>
        <w:div w:id="1439446941">
          <w:marLeft w:val="0"/>
          <w:marRight w:val="0"/>
          <w:marTop w:val="0"/>
          <w:marBottom w:val="0"/>
          <w:divBdr>
            <w:top w:val="none" w:sz="0" w:space="0" w:color="auto"/>
            <w:left w:val="none" w:sz="0" w:space="0" w:color="auto"/>
            <w:bottom w:val="none" w:sz="0" w:space="0" w:color="auto"/>
            <w:right w:val="none" w:sz="0" w:space="0" w:color="auto"/>
          </w:divBdr>
        </w:div>
        <w:div w:id="390538849">
          <w:marLeft w:val="0"/>
          <w:marRight w:val="0"/>
          <w:marTop w:val="0"/>
          <w:marBottom w:val="0"/>
          <w:divBdr>
            <w:top w:val="none" w:sz="0" w:space="0" w:color="auto"/>
            <w:left w:val="none" w:sz="0" w:space="0" w:color="auto"/>
            <w:bottom w:val="none" w:sz="0" w:space="0" w:color="auto"/>
            <w:right w:val="none" w:sz="0" w:space="0" w:color="auto"/>
          </w:divBdr>
        </w:div>
        <w:div w:id="1903830845">
          <w:marLeft w:val="0"/>
          <w:marRight w:val="0"/>
          <w:marTop w:val="0"/>
          <w:marBottom w:val="0"/>
          <w:divBdr>
            <w:top w:val="none" w:sz="0" w:space="0" w:color="auto"/>
            <w:left w:val="none" w:sz="0" w:space="0" w:color="auto"/>
            <w:bottom w:val="none" w:sz="0" w:space="0" w:color="auto"/>
            <w:right w:val="none" w:sz="0" w:space="0" w:color="auto"/>
          </w:divBdr>
        </w:div>
        <w:div w:id="1959750851">
          <w:marLeft w:val="0"/>
          <w:marRight w:val="0"/>
          <w:marTop w:val="0"/>
          <w:marBottom w:val="0"/>
          <w:divBdr>
            <w:top w:val="none" w:sz="0" w:space="0" w:color="auto"/>
            <w:left w:val="none" w:sz="0" w:space="0" w:color="auto"/>
            <w:bottom w:val="none" w:sz="0" w:space="0" w:color="auto"/>
            <w:right w:val="none" w:sz="0" w:space="0" w:color="auto"/>
          </w:divBdr>
        </w:div>
        <w:div w:id="211816780">
          <w:marLeft w:val="0"/>
          <w:marRight w:val="0"/>
          <w:marTop w:val="0"/>
          <w:marBottom w:val="0"/>
          <w:divBdr>
            <w:top w:val="none" w:sz="0" w:space="0" w:color="auto"/>
            <w:left w:val="none" w:sz="0" w:space="0" w:color="auto"/>
            <w:bottom w:val="none" w:sz="0" w:space="0" w:color="auto"/>
            <w:right w:val="none" w:sz="0" w:space="0" w:color="auto"/>
          </w:divBdr>
        </w:div>
        <w:div w:id="475144667">
          <w:marLeft w:val="0"/>
          <w:marRight w:val="0"/>
          <w:marTop w:val="0"/>
          <w:marBottom w:val="0"/>
          <w:divBdr>
            <w:top w:val="none" w:sz="0" w:space="0" w:color="auto"/>
            <w:left w:val="none" w:sz="0" w:space="0" w:color="auto"/>
            <w:bottom w:val="none" w:sz="0" w:space="0" w:color="auto"/>
            <w:right w:val="none" w:sz="0" w:space="0" w:color="auto"/>
          </w:divBdr>
        </w:div>
        <w:div w:id="1421677297">
          <w:marLeft w:val="0"/>
          <w:marRight w:val="0"/>
          <w:marTop w:val="0"/>
          <w:marBottom w:val="0"/>
          <w:divBdr>
            <w:top w:val="none" w:sz="0" w:space="0" w:color="auto"/>
            <w:left w:val="none" w:sz="0" w:space="0" w:color="auto"/>
            <w:bottom w:val="none" w:sz="0" w:space="0" w:color="auto"/>
            <w:right w:val="none" w:sz="0" w:space="0" w:color="auto"/>
          </w:divBdr>
        </w:div>
        <w:div w:id="786433839">
          <w:marLeft w:val="0"/>
          <w:marRight w:val="0"/>
          <w:marTop w:val="0"/>
          <w:marBottom w:val="0"/>
          <w:divBdr>
            <w:top w:val="none" w:sz="0" w:space="0" w:color="auto"/>
            <w:left w:val="none" w:sz="0" w:space="0" w:color="auto"/>
            <w:bottom w:val="none" w:sz="0" w:space="0" w:color="auto"/>
            <w:right w:val="none" w:sz="0" w:space="0" w:color="auto"/>
          </w:divBdr>
        </w:div>
        <w:div w:id="412624824">
          <w:marLeft w:val="0"/>
          <w:marRight w:val="0"/>
          <w:marTop w:val="0"/>
          <w:marBottom w:val="0"/>
          <w:divBdr>
            <w:top w:val="none" w:sz="0" w:space="0" w:color="auto"/>
            <w:left w:val="none" w:sz="0" w:space="0" w:color="auto"/>
            <w:bottom w:val="none" w:sz="0" w:space="0" w:color="auto"/>
            <w:right w:val="none" w:sz="0" w:space="0" w:color="auto"/>
          </w:divBdr>
        </w:div>
        <w:div w:id="1577200572">
          <w:marLeft w:val="0"/>
          <w:marRight w:val="0"/>
          <w:marTop w:val="0"/>
          <w:marBottom w:val="0"/>
          <w:divBdr>
            <w:top w:val="none" w:sz="0" w:space="0" w:color="auto"/>
            <w:left w:val="none" w:sz="0" w:space="0" w:color="auto"/>
            <w:bottom w:val="none" w:sz="0" w:space="0" w:color="auto"/>
            <w:right w:val="none" w:sz="0" w:space="0" w:color="auto"/>
          </w:divBdr>
        </w:div>
        <w:div w:id="1435325771">
          <w:marLeft w:val="0"/>
          <w:marRight w:val="0"/>
          <w:marTop w:val="0"/>
          <w:marBottom w:val="0"/>
          <w:divBdr>
            <w:top w:val="none" w:sz="0" w:space="0" w:color="auto"/>
            <w:left w:val="none" w:sz="0" w:space="0" w:color="auto"/>
            <w:bottom w:val="none" w:sz="0" w:space="0" w:color="auto"/>
            <w:right w:val="none" w:sz="0" w:space="0" w:color="auto"/>
          </w:divBdr>
        </w:div>
        <w:div w:id="1120418624">
          <w:marLeft w:val="0"/>
          <w:marRight w:val="0"/>
          <w:marTop w:val="0"/>
          <w:marBottom w:val="0"/>
          <w:divBdr>
            <w:top w:val="none" w:sz="0" w:space="0" w:color="auto"/>
            <w:left w:val="none" w:sz="0" w:space="0" w:color="auto"/>
            <w:bottom w:val="none" w:sz="0" w:space="0" w:color="auto"/>
            <w:right w:val="none" w:sz="0" w:space="0" w:color="auto"/>
          </w:divBdr>
        </w:div>
        <w:div w:id="540822844">
          <w:marLeft w:val="0"/>
          <w:marRight w:val="0"/>
          <w:marTop w:val="0"/>
          <w:marBottom w:val="0"/>
          <w:divBdr>
            <w:top w:val="none" w:sz="0" w:space="0" w:color="auto"/>
            <w:left w:val="none" w:sz="0" w:space="0" w:color="auto"/>
            <w:bottom w:val="none" w:sz="0" w:space="0" w:color="auto"/>
            <w:right w:val="none" w:sz="0" w:space="0" w:color="auto"/>
          </w:divBdr>
        </w:div>
        <w:div w:id="149686494">
          <w:marLeft w:val="0"/>
          <w:marRight w:val="0"/>
          <w:marTop w:val="0"/>
          <w:marBottom w:val="0"/>
          <w:divBdr>
            <w:top w:val="none" w:sz="0" w:space="0" w:color="auto"/>
            <w:left w:val="none" w:sz="0" w:space="0" w:color="auto"/>
            <w:bottom w:val="none" w:sz="0" w:space="0" w:color="auto"/>
            <w:right w:val="none" w:sz="0" w:space="0" w:color="auto"/>
          </w:divBdr>
        </w:div>
        <w:div w:id="774178231">
          <w:marLeft w:val="0"/>
          <w:marRight w:val="0"/>
          <w:marTop w:val="0"/>
          <w:marBottom w:val="0"/>
          <w:divBdr>
            <w:top w:val="none" w:sz="0" w:space="0" w:color="auto"/>
            <w:left w:val="none" w:sz="0" w:space="0" w:color="auto"/>
            <w:bottom w:val="none" w:sz="0" w:space="0" w:color="auto"/>
            <w:right w:val="none" w:sz="0" w:space="0" w:color="auto"/>
          </w:divBdr>
        </w:div>
        <w:div w:id="1224371958">
          <w:marLeft w:val="0"/>
          <w:marRight w:val="0"/>
          <w:marTop w:val="0"/>
          <w:marBottom w:val="0"/>
          <w:divBdr>
            <w:top w:val="none" w:sz="0" w:space="0" w:color="auto"/>
            <w:left w:val="none" w:sz="0" w:space="0" w:color="auto"/>
            <w:bottom w:val="none" w:sz="0" w:space="0" w:color="auto"/>
            <w:right w:val="none" w:sz="0" w:space="0" w:color="auto"/>
          </w:divBdr>
        </w:div>
        <w:div w:id="2021467251">
          <w:marLeft w:val="0"/>
          <w:marRight w:val="0"/>
          <w:marTop w:val="0"/>
          <w:marBottom w:val="0"/>
          <w:divBdr>
            <w:top w:val="none" w:sz="0" w:space="0" w:color="auto"/>
            <w:left w:val="none" w:sz="0" w:space="0" w:color="auto"/>
            <w:bottom w:val="none" w:sz="0" w:space="0" w:color="auto"/>
            <w:right w:val="none" w:sz="0" w:space="0" w:color="auto"/>
          </w:divBdr>
        </w:div>
        <w:div w:id="1433747884">
          <w:marLeft w:val="0"/>
          <w:marRight w:val="0"/>
          <w:marTop w:val="0"/>
          <w:marBottom w:val="0"/>
          <w:divBdr>
            <w:top w:val="none" w:sz="0" w:space="0" w:color="auto"/>
            <w:left w:val="none" w:sz="0" w:space="0" w:color="auto"/>
            <w:bottom w:val="none" w:sz="0" w:space="0" w:color="auto"/>
            <w:right w:val="none" w:sz="0" w:space="0" w:color="auto"/>
          </w:divBdr>
        </w:div>
        <w:div w:id="157886642">
          <w:marLeft w:val="0"/>
          <w:marRight w:val="0"/>
          <w:marTop w:val="0"/>
          <w:marBottom w:val="0"/>
          <w:divBdr>
            <w:top w:val="none" w:sz="0" w:space="0" w:color="auto"/>
            <w:left w:val="none" w:sz="0" w:space="0" w:color="auto"/>
            <w:bottom w:val="none" w:sz="0" w:space="0" w:color="auto"/>
            <w:right w:val="none" w:sz="0" w:space="0" w:color="auto"/>
          </w:divBdr>
        </w:div>
        <w:div w:id="1420712875">
          <w:marLeft w:val="0"/>
          <w:marRight w:val="0"/>
          <w:marTop w:val="0"/>
          <w:marBottom w:val="0"/>
          <w:divBdr>
            <w:top w:val="none" w:sz="0" w:space="0" w:color="auto"/>
            <w:left w:val="none" w:sz="0" w:space="0" w:color="auto"/>
            <w:bottom w:val="none" w:sz="0" w:space="0" w:color="auto"/>
            <w:right w:val="none" w:sz="0" w:space="0" w:color="auto"/>
          </w:divBdr>
        </w:div>
        <w:div w:id="1250768894">
          <w:marLeft w:val="0"/>
          <w:marRight w:val="0"/>
          <w:marTop w:val="0"/>
          <w:marBottom w:val="0"/>
          <w:divBdr>
            <w:top w:val="none" w:sz="0" w:space="0" w:color="auto"/>
            <w:left w:val="none" w:sz="0" w:space="0" w:color="auto"/>
            <w:bottom w:val="none" w:sz="0" w:space="0" w:color="auto"/>
            <w:right w:val="none" w:sz="0" w:space="0" w:color="auto"/>
          </w:divBdr>
        </w:div>
        <w:div w:id="504126727">
          <w:marLeft w:val="0"/>
          <w:marRight w:val="0"/>
          <w:marTop w:val="0"/>
          <w:marBottom w:val="0"/>
          <w:divBdr>
            <w:top w:val="none" w:sz="0" w:space="0" w:color="auto"/>
            <w:left w:val="none" w:sz="0" w:space="0" w:color="auto"/>
            <w:bottom w:val="none" w:sz="0" w:space="0" w:color="auto"/>
            <w:right w:val="none" w:sz="0" w:space="0" w:color="auto"/>
          </w:divBdr>
        </w:div>
        <w:div w:id="1756590607">
          <w:marLeft w:val="0"/>
          <w:marRight w:val="0"/>
          <w:marTop w:val="0"/>
          <w:marBottom w:val="0"/>
          <w:divBdr>
            <w:top w:val="none" w:sz="0" w:space="0" w:color="auto"/>
            <w:left w:val="none" w:sz="0" w:space="0" w:color="auto"/>
            <w:bottom w:val="none" w:sz="0" w:space="0" w:color="auto"/>
            <w:right w:val="none" w:sz="0" w:space="0" w:color="auto"/>
          </w:divBdr>
        </w:div>
        <w:div w:id="1407146169">
          <w:marLeft w:val="0"/>
          <w:marRight w:val="0"/>
          <w:marTop w:val="0"/>
          <w:marBottom w:val="0"/>
          <w:divBdr>
            <w:top w:val="none" w:sz="0" w:space="0" w:color="auto"/>
            <w:left w:val="none" w:sz="0" w:space="0" w:color="auto"/>
            <w:bottom w:val="none" w:sz="0" w:space="0" w:color="auto"/>
            <w:right w:val="none" w:sz="0" w:space="0" w:color="auto"/>
          </w:divBdr>
        </w:div>
        <w:div w:id="1187521689">
          <w:marLeft w:val="0"/>
          <w:marRight w:val="0"/>
          <w:marTop w:val="0"/>
          <w:marBottom w:val="0"/>
          <w:divBdr>
            <w:top w:val="none" w:sz="0" w:space="0" w:color="auto"/>
            <w:left w:val="none" w:sz="0" w:space="0" w:color="auto"/>
            <w:bottom w:val="none" w:sz="0" w:space="0" w:color="auto"/>
            <w:right w:val="none" w:sz="0" w:space="0" w:color="auto"/>
          </w:divBdr>
        </w:div>
        <w:div w:id="489096649">
          <w:marLeft w:val="0"/>
          <w:marRight w:val="0"/>
          <w:marTop w:val="0"/>
          <w:marBottom w:val="0"/>
          <w:divBdr>
            <w:top w:val="none" w:sz="0" w:space="0" w:color="auto"/>
            <w:left w:val="none" w:sz="0" w:space="0" w:color="auto"/>
            <w:bottom w:val="none" w:sz="0" w:space="0" w:color="auto"/>
            <w:right w:val="none" w:sz="0" w:space="0" w:color="auto"/>
          </w:divBdr>
        </w:div>
        <w:div w:id="2011445996">
          <w:marLeft w:val="0"/>
          <w:marRight w:val="0"/>
          <w:marTop w:val="0"/>
          <w:marBottom w:val="0"/>
          <w:divBdr>
            <w:top w:val="none" w:sz="0" w:space="0" w:color="auto"/>
            <w:left w:val="none" w:sz="0" w:space="0" w:color="auto"/>
            <w:bottom w:val="none" w:sz="0" w:space="0" w:color="auto"/>
            <w:right w:val="none" w:sz="0" w:space="0" w:color="auto"/>
          </w:divBdr>
        </w:div>
        <w:div w:id="350492436">
          <w:marLeft w:val="0"/>
          <w:marRight w:val="0"/>
          <w:marTop w:val="0"/>
          <w:marBottom w:val="0"/>
          <w:divBdr>
            <w:top w:val="none" w:sz="0" w:space="0" w:color="auto"/>
            <w:left w:val="none" w:sz="0" w:space="0" w:color="auto"/>
            <w:bottom w:val="none" w:sz="0" w:space="0" w:color="auto"/>
            <w:right w:val="none" w:sz="0" w:space="0" w:color="auto"/>
          </w:divBdr>
        </w:div>
        <w:div w:id="2044860939">
          <w:marLeft w:val="0"/>
          <w:marRight w:val="0"/>
          <w:marTop w:val="0"/>
          <w:marBottom w:val="0"/>
          <w:divBdr>
            <w:top w:val="none" w:sz="0" w:space="0" w:color="auto"/>
            <w:left w:val="none" w:sz="0" w:space="0" w:color="auto"/>
            <w:bottom w:val="none" w:sz="0" w:space="0" w:color="auto"/>
            <w:right w:val="none" w:sz="0" w:space="0" w:color="auto"/>
          </w:divBdr>
        </w:div>
        <w:div w:id="824010894">
          <w:marLeft w:val="0"/>
          <w:marRight w:val="0"/>
          <w:marTop w:val="0"/>
          <w:marBottom w:val="0"/>
          <w:divBdr>
            <w:top w:val="none" w:sz="0" w:space="0" w:color="auto"/>
            <w:left w:val="none" w:sz="0" w:space="0" w:color="auto"/>
            <w:bottom w:val="none" w:sz="0" w:space="0" w:color="auto"/>
            <w:right w:val="none" w:sz="0" w:space="0" w:color="auto"/>
          </w:divBdr>
        </w:div>
        <w:div w:id="1154374403">
          <w:marLeft w:val="0"/>
          <w:marRight w:val="0"/>
          <w:marTop w:val="0"/>
          <w:marBottom w:val="0"/>
          <w:divBdr>
            <w:top w:val="none" w:sz="0" w:space="0" w:color="auto"/>
            <w:left w:val="none" w:sz="0" w:space="0" w:color="auto"/>
            <w:bottom w:val="none" w:sz="0" w:space="0" w:color="auto"/>
            <w:right w:val="none" w:sz="0" w:space="0" w:color="auto"/>
          </w:divBdr>
        </w:div>
        <w:div w:id="739836155">
          <w:marLeft w:val="0"/>
          <w:marRight w:val="0"/>
          <w:marTop w:val="0"/>
          <w:marBottom w:val="0"/>
          <w:divBdr>
            <w:top w:val="none" w:sz="0" w:space="0" w:color="auto"/>
            <w:left w:val="none" w:sz="0" w:space="0" w:color="auto"/>
            <w:bottom w:val="none" w:sz="0" w:space="0" w:color="auto"/>
            <w:right w:val="none" w:sz="0" w:space="0" w:color="auto"/>
          </w:divBdr>
        </w:div>
        <w:div w:id="846290074">
          <w:marLeft w:val="0"/>
          <w:marRight w:val="0"/>
          <w:marTop w:val="0"/>
          <w:marBottom w:val="0"/>
          <w:divBdr>
            <w:top w:val="none" w:sz="0" w:space="0" w:color="auto"/>
            <w:left w:val="none" w:sz="0" w:space="0" w:color="auto"/>
            <w:bottom w:val="none" w:sz="0" w:space="0" w:color="auto"/>
            <w:right w:val="none" w:sz="0" w:space="0" w:color="auto"/>
          </w:divBdr>
        </w:div>
        <w:div w:id="576325655">
          <w:marLeft w:val="0"/>
          <w:marRight w:val="0"/>
          <w:marTop w:val="0"/>
          <w:marBottom w:val="0"/>
          <w:divBdr>
            <w:top w:val="none" w:sz="0" w:space="0" w:color="auto"/>
            <w:left w:val="none" w:sz="0" w:space="0" w:color="auto"/>
            <w:bottom w:val="none" w:sz="0" w:space="0" w:color="auto"/>
            <w:right w:val="none" w:sz="0" w:space="0" w:color="auto"/>
          </w:divBdr>
        </w:div>
        <w:div w:id="1564952160">
          <w:marLeft w:val="0"/>
          <w:marRight w:val="0"/>
          <w:marTop w:val="0"/>
          <w:marBottom w:val="0"/>
          <w:divBdr>
            <w:top w:val="none" w:sz="0" w:space="0" w:color="auto"/>
            <w:left w:val="none" w:sz="0" w:space="0" w:color="auto"/>
            <w:bottom w:val="none" w:sz="0" w:space="0" w:color="auto"/>
            <w:right w:val="none" w:sz="0" w:space="0" w:color="auto"/>
          </w:divBdr>
        </w:div>
        <w:div w:id="1825196819">
          <w:marLeft w:val="0"/>
          <w:marRight w:val="0"/>
          <w:marTop w:val="0"/>
          <w:marBottom w:val="0"/>
          <w:divBdr>
            <w:top w:val="none" w:sz="0" w:space="0" w:color="auto"/>
            <w:left w:val="none" w:sz="0" w:space="0" w:color="auto"/>
            <w:bottom w:val="none" w:sz="0" w:space="0" w:color="auto"/>
            <w:right w:val="none" w:sz="0" w:space="0" w:color="auto"/>
          </w:divBdr>
        </w:div>
        <w:div w:id="1221288810">
          <w:marLeft w:val="0"/>
          <w:marRight w:val="0"/>
          <w:marTop w:val="0"/>
          <w:marBottom w:val="0"/>
          <w:divBdr>
            <w:top w:val="none" w:sz="0" w:space="0" w:color="auto"/>
            <w:left w:val="none" w:sz="0" w:space="0" w:color="auto"/>
            <w:bottom w:val="none" w:sz="0" w:space="0" w:color="auto"/>
            <w:right w:val="none" w:sz="0" w:space="0" w:color="auto"/>
          </w:divBdr>
        </w:div>
        <w:div w:id="2087878316">
          <w:marLeft w:val="0"/>
          <w:marRight w:val="0"/>
          <w:marTop w:val="0"/>
          <w:marBottom w:val="0"/>
          <w:divBdr>
            <w:top w:val="none" w:sz="0" w:space="0" w:color="auto"/>
            <w:left w:val="none" w:sz="0" w:space="0" w:color="auto"/>
            <w:bottom w:val="none" w:sz="0" w:space="0" w:color="auto"/>
            <w:right w:val="none" w:sz="0" w:space="0" w:color="auto"/>
          </w:divBdr>
        </w:div>
        <w:div w:id="1049111313">
          <w:marLeft w:val="0"/>
          <w:marRight w:val="0"/>
          <w:marTop w:val="0"/>
          <w:marBottom w:val="0"/>
          <w:divBdr>
            <w:top w:val="none" w:sz="0" w:space="0" w:color="auto"/>
            <w:left w:val="none" w:sz="0" w:space="0" w:color="auto"/>
            <w:bottom w:val="none" w:sz="0" w:space="0" w:color="auto"/>
            <w:right w:val="none" w:sz="0" w:space="0" w:color="auto"/>
          </w:divBdr>
        </w:div>
        <w:div w:id="760957025">
          <w:marLeft w:val="0"/>
          <w:marRight w:val="0"/>
          <w:marTop w:val="0"/>
          <w:marBottom w:val="0"/>
          <w:divBdr>
            <w:top w:val="none" w:sz="0" w:space="0" w:color="auto"/>
            <w:left w:val="none" w:sz="0" w:space="0" w:color="auto"/>
            <w:bottom w:val="none" w:sz="0" w:space="0" w:color="auto"/>
            <w:right w:val="none" w:sz="0" w:space="0" w:color="auto"/>
          </w:divBdr>
        </w:div>
        <w:div w:id="1558710809">
          <w:marLeft w:val="0"/>
          <w:marRight w:val="0"/>
          <w:marTop w:val="0"/>
          <w:marBottom w:val="0"/>
          <w:divBdr>
            <w:top w:val="none" w:sz="0" w:space="0" w:color="auto"/>
            <w:left w:val="none" w:sz="0" w:space="0" w:color="auto"/>
            <w:bottom w:val="none" w:sz="0" w:space="0" w:color="auto"/>
            <w:right w:val="none" w:sz="0" w:space="0" w:color="auto"/>
          </w:divBdr>
        </w:div>
        <w:div w:id="1940942853">
          <w:marLeft w:val="0"/>
          <w:marRight w:val="0"/>
          <w:marTop w:val="0"/>
          <w:marBottom w:val="0"/>
          <w:divBdr>
            <w:top w:val="none" w:sz="0" w:space="0" w:color="auto"/>
            <w:left w:val="none" w:sz="0" w:space="0" w:color="auto"/>
            <w:bottom w:val="none" w:sz="0" w:space="0" w:color="auto"/>
            <w:right w:val="none" w:sz="0" w:space="0" w:color="auto"/>
          </w:divBdr>
        </w:div>
        <w:div w:id="355271879">
          <w:marLeft w:val="0"/>
          <w:marRight w:val="0"/>
          <w:marTop w:val="0"/>
          <w:marBottom w:val="0"/>
          <w:divBdr>
            <w:top w:val="none" w:sz="0" w:space="0" w:color="auto"/>
            <w:left w:val="none" w:sz="0" w:space="0" w:color="auto"/>
            <w:bottom w:val="none" w:sz="0" w:space="0" w:color="auto"/>
            <w:right w:val="none" w:sz="0" w:space="0" w:color="auto"/>
          </w:divBdr>
        </w:div>
        <w:div w:id="1629623048">
          <w:marLeft w:val="0"/>
          <w:marRight w:val="0"/>
          <w:marTop w:val="0"/>
          <w:marBottom w:val="0"/>
          <w:divBdr>
            <w:top w:val="none" w:sz="0" w:space="0" w:color="auto"/>
            <w:left w:val="none" w:sz="0" w:space="0" w:color="auto"/>
            <w:bottom w:val="none" w:sz="0" w:space="0" w:color="auto"/>
            <w:right w:val="none" w:sz="0" w:space="0" w:color="auto"/>
          </w:divBdr>
        </w:div>
        <w:div w:id="974414674">
          <w:marLeft w:val="0"/>
          <w:marRight w:val="0"/>
          <w:marTop w:val="0"/>
          <w:marBottom w:val="0"/>
          <w:divBdr>
            <w:top w:val="none" w:sz="0" w:space="0" w:color="auto"/>
            <w:left w:val="none" w:sz="0" w:space="0" w:color="auto"/>
            <w:bottom w:val="none" w:sz="0" w:space="0" w:color="auto"/>
            <w:right w:val="none" w:sz="0" w:space="0" w:color="auto"/>
          </w:divBdr>
        </w:div>
        <w:div w:id="1530029971">
          <w:marLeft w:val="0"/>
          <w:marRight w:val="0"/>
          <w:marTop w:val="0"/>
          <w:marBottom w:val="0"/>
          <w:divBdr>
            <w:top w:val="none" w:sz="0" w:space="0" w:color="auto"/>
            <w:left w:val="none" w:sz="0" w:space="0" w:color="auto"/>
            <w:bottom w:val="none" w:sz="0" w:space="0" w:color="auto"/>
            <w:right w:val="none" w:sz="0" w:space="0" w:color="auto"/>
          </w:divBdr>
        </w:div>
        <w:div w:id="178395841">
          <w:marLeft w:val="0"/>
          <w:marRight w:val="0"/>
          <w:marTop w:val="0"/>
          <w:marBottom w:val="0"/>
          <w:divBdr>
            <w:top w:val="none" w:sz="0" w:space="0" w:color="auto"/>
            <w:left w:val="none" w:sz="0" w:space="0" w:color="auto"/>
            <w:bottom w:val="none" w:sz="0" w:space="0" w:color="auto"/>
            <w:right w:val="none" w:sz="0" w:space="0" w:color="auto"/>
          </w:divBdr>
        </w:div>
        <w:div w:id="1954508174">
          <w:marLeft w:val="0"/>
          <w:marRight w:val="0"/>
          <w:marTop w:val="0"/>
          <w:marBottom w:val="0"/>
          <w:divBdr>
            <w:top w:val="none" w:sz="0" w:space="0" w:color="auto"/>
            <w:left w:val="none" w:sz="0" w:space="0" w:color="auto"/>
            <w:bottom w:val="none" w:sz="0" w:space="0" w:color="auto"/>
            <w:right w:val="none" w:sz="0" w:space="0" w:color="auto"/>
          </w:divBdr>
        </w:div>
        <w:div w:id="136649456">
          <w:marLeft w:val="0"/>
          <w:marRight w:val="0"/>
          <w:marTop w:val="0"/>
          <w:marBottom w:val="0"/>
          <w:divBdr>
            <w:top w:val="none" w:sz="0" w:space="0" w:color="auto"/>
            <w:left w:val="none" w:sz="0" w:space="0" w:color="auto"/>
            <w:bottom w:val="none" w:sz="0" w:space="0" w:color="auto"/>
            <w:right w:val="none" w:sz="0" w:space="0" w:color="auto"/>
          </w:divBdr>
        </w:div>
        <w:div w:id="17201786">
          <w:marLeft w:val="0"/>
          <w:marRight w:val="0"/>
          <w:marTop w:val="0"/>
          <w:marBottom w:val="0"/>
          <w:divBdr>
            <w:top w:val="none" w:sz="0" w:space="0" w:color="auto"/>
            <w:left w:val="none" w:sz="0" w:space="0" w:color="auto"/>
            <w:bottom w:val="none" w:sz="0" w:space="0" w:color="auto"/>
            <w:right w:val="none" w:sz="0" w:space="0" w:color="auto"/>
          </w:divBdr>
        </w:div>
        <w:div w:id="1192183764">
          <w:marLeft w:val="0"/>
          <w:marRight w:val="0"/>
          <w:marTop w:val="0"/>
          <w:marBottom w:val="0"/>
          <w:divBdr>
            <w:top w:val="none" w:sz="0" w:space="0" w:color="auto"/>
            <w:left w:val="none" w:sz="0" w:space="0" w:color="auto"/>
            <w:bottom w:val="none" w:sz="0" w:space="0" w:color="auto"/>
            <w:right w:val="none" w:sz="0" w:space="0" w:color="auto"/>
          </w:divBdr>
        </w:div>
        <w:div w:id="839463321">
          <w:marLeft w:val="0"/>
          <w:marRight w:val="0"/>
          <w:marTop w:val="0"/>
          <w:marBottom w:val="0"/>
          <w:divBdr>
            <w:top w:val="none" w:sz="0" w:space="0" w:color="auto"/>
            <w:left w:val="none" w:sz="0" w:space="0" w:color="auto"/>
            <w:bottom w:val="none" w:sz="0" w:space="0" w:color="auto"/>
            <w:right w:val="none" w:sz="0" w:space="0" w:color="auto"/>
          </w:divBdr>
        </w:div>
        <w:div w:id="1079444155">
          <w:marLeft w:val="0"/>
          <w:marRight w:val="0"/>
          <w:marTop w:val="0"/>
          <w:marBottom w:val="0"/>
          <w:divBdr>
            <w:top w:val="none" w:sz="0" w:space="0" w:color="auto"/>
            <w:left w:val="none" w:sz="0" w:space="0" w:color="auto"/>
            <w:bottom w:val="none" w:sz="0" w:space="0" w:color="auto"/>
            <w:right w:val="none" w:sz="0" w:space="0" w:color="auto"/>
          </w:divBdr>
        </w:div>
        <w:div w:id="1066493225">
          <w:marLeft w:val="0"/>
          <w:marRight w:val="0"/>
          <w:marTop w:val="0"/>
          <w:marBottom w:val="0"/>
          <w:divBdr>
            <w:top w:val="none" w:sz="0" w:space="0" w:color="auto"/>
            <w:left w:val="none" w:sz="0" w:space="0" w:color="auto"/>
            <w:bottom w:val="none" w:sz="0" w:space="0" w:color="auto"/>
            <w:right w:val="none" w:sz="0" w:space="0" w:color="auto"/>
          </w:divBdr>
        </w:div>
        <w:div w:id="229969694">
          <w:marLeft w:val="0"/>
          <w:marRight w:val="0"/>
          <w:marTop w:val="0"/>
          <w:marBottom w:val="0"/>
          <w:divBdr>
            <w:top w:val="none" w:sz="0" w:space="0" w:color="auto"/>
            <w:left w:val="none" w:sz="0" w:space="0" w:color="auto"/>
            <w:bottom w:val="none" w:sz="0" w:space="0" w:color="auto"/>
            <w:right w:val="none" w:sz="0" w:space="0" w:color="auto"/>
          </w:divBdr>
        </w:div>
        <w:div w:id="2126923066">
          <w:marLeft w:val="0"/>
          <w:marRight w:val="0"/>
          <w:marTop w:val="0"/>
          <w:marBottom w:val="0"/>
          <w:divBdr>
            <w:top w:val="none" w:sz="0" w:space="0" w:color="auto"/>
            <w:left w:val="none" w:sz="0" w:space="0" w:color="auto"/>
            <w:bottom w:val="none" w:sz="0" w:space="0" w:color="auto"/>
            <w:right w:val="none" w:sz="0" w:space="0" w:color="auto"/>
          </w:divBdr>
        </w:div>
        <w:div w:id="1703365212">
          <w:marLeft w:val="0"/>
          <w:marRight w:val="0"/>
          <w:marTop w:val="0"/>
          <w:marBottom w:val="0"/>
          <w:divBdr>
            <w:top w:val="none" w:sz="0" w:space="0" w:color="auto"/>
            <w:left w:val="none" w:sz="0" w:space="0" w:color="auto"/>
            <w:bottom w:val="none" w:sz="0" w:space="0" w:color="auto"/>
            <w:right w:val="none" w:sz="0" w:space="0" w:color="auto"/>
          </w:divBdr>
        </w:div>
        <w:div w:id="1339696736">
          <w:marLeft w:val="0"/>
          <w:marRight w:val="0"/>
          <w:marTop w:val="0"/>
          <w:marBottom w:val="0"/>
          <w:divBdr>
            <w:top w:val="none" w:sz="0" w:space="0" w:color="auto"/>
            <w:left w:val="none" w:sz="0" w:space="0" w:color="auto"/>
            <w:bottom w:val="none" w:sz="0" w:space="0" w:color="auto"/>
            <w:right w:val="none" w:sz="0" w:space="0" w:color="auto"/>
          </w:divBdr>
        </w:div>
        <w:div w:id="1413892625">
          <w:marLeft w:val="0"/>
          <w:marRight w:val="0"/>
          <w:marTop w:val="0"/>
          <w:marBottom w:val="0"/>
          <w:divBdr>
            <w:top w:val="none" w:sz="0" w:space="0" w:color="auto"/>
            <w:left w:val="none" w:sz="0" w:space="0" w:color="auto"/>
            <w:bottom w:val="none" w:sz="0" w:space="0" w:color="auto"/>
            <w:right w:val="none" w:sz="0" w:space="0" w:color="auto"/>
          </w:divBdr>
        </w:div>
        <w:div w:id="2051219330">
          <w:marLeft w:val="0"/>
          <w:marRight w:val="0"/>
          <w:marTop w:val="0"/>
          <w:marBottom w:val="0"/>
          <w:divBdr>
            <w:top w:val="none" w:sz="0" w:space="0" w:color="auto"/>
            <w:left w:val="none" w:sz="0" w:space="0" w:color="auto"/>
            <w:bottom w:val="none" w:sz="0" w:space="0" w:color="auto"/>
            <w:right w:val="none" w:sz="0" w:space="0" w:color="auto"/>
          </w:divBdr>
        </w:div>
        <w:div w:id="1076972436">
          <w:marLeft w:val="0"/>
          <w:marRight w:val="0"/>
          <w:marTop w:val="0"/>
          <w:marBottom w:val="0"/>
          <w:divBdr>
            <w:top w:val="none" w:sz="0" w:space="0" w:color="auto"/>
            <w:left w:val="none" w:sz="0" w:space="0" w:color="auto"/>
            <w:bottom w:val="none" w:sz="0" w:space="0" w:color="auto"/>
            <w:right w:val="none" w:sz="0" w:space="0" w:color="auto"/>
          </w:divBdr>
        </w:div>
        <w:div w:id="29654033">
          <w:marLeft w:val="0"/>
          <w:marRight w:val="0"/>
          <w:marTop w:val="0"/>
          <w:marBottom w:val="0"/>
          <w:divBdr>
            <w:top w:val="none" w:sz="0" w:space="0" w:color="auto"/>
            <w:left w:val="none" w:sz="0" w:space="0" w:color="auto"/>
            <w:bottom w:val="none" w:sz="0" w:space="0" w:color="auto"/>
            <w:right w:val="none" w:sz="0" w:space="0" w:color="auto"/>
          </w:divBdr>
        </w:div>
        <w:div w:id="1035347562">
          <w:marLeft w:val="0"/>
          <w:marRight w:val="0"/>
          <w:marTop w:val="0"/>
          <w:marBottom w:val="0"/>
          <w:divBdr>
            <w:top w:val="none" w:sz="0" w:space="0" w:color="auto"/>
            <w:left w:val="none" w:sz="0" w:space="0" w:color="auto"/>
            <w:bottom w:val="none" w:sz="0" w:space="0" w:color="auto"/>
            <w:right w:val="none" w:sz="0" w:space="0" w:color="auto"/>
          </w:divBdr>
        </w:div>
        <w:div w:id="856116497">
          <w:marLeft w:val="0"/>
          <w:marRight w:val="0"/>
          <w:marTop w:val="0"/>
          <w:marBottom w:val="0"/>
          <w:divBdr>
            <w:top w:val="none" w:sz="0" w:space="0" w:color="auto"/>
            <w:left w:val="none" w:sz="0" w:space="0" w:color="auto"/>
            <w:bottom w:val="none" w:sz="0" w:space="0" w:color="auto"/>
            <w:right w:val="none" w:sz="0" w:space="0" w:color="auto"/>
          </w:divBdr>
        </w:div>
        <w:div w:id="455372753">
          <w:marLeft w:val="0"/>
          <w:marRight w:val="0"/>
          <w:marTop w:val="0"/>
          <w:marBottom w:val="0"/>
          <w:divBdr>
            <w:top w:val="none" w:sz="0" w:space="0" w:color="auto"/>
            <w:left w:val="none" w:sz="0" w:space="0" w:color="auto"/>
            <w:bottom w:val="none" w:sz="0" w:space="0" w:color="auto"/>
            <w:right w:val="none" w:sz="0" w:space="0" w:color="auto"/>
          </w:divBdr>
        </w:div>
        <w:div w:id="1403522979">
          <w:marLeft w:val="0"/>
          <w:marRight w:val="0"/>
          <w:marTop w:val="0"/>
          <w:marBottom w:val="0"/>
          <w:divBdr>
            <w:top w:val="none" w:sz="0" w:space="0" w:color="auto"/>
            <w:left w:val="none" w:sz="0" w:space="0" w:color="auto"/>
            <w:bottom w:val="none" w:sz="0" w:space="0" w:color="auto"/>
            <w:right w:val="none" w:sz="0" w:space="0" w:color="auto"/>
          </w:divBdr>
        </w:div>
        <w:div w:id="1719740463">
          <w:marLeft w:val="0"/>
          <w:marRight w:val="0"/>
          <w:marTop w:val="0"/>
          <w:marBottom w:val="0"/>
          <w:divBdr>
            <w:top w:val="none" w:sz="0" w:space="0" w:color="auto"/>
            <w:left w:val="none" w:sz="0" w:space="0" w:color="auto"/>
            <w:bottom w:val="none" w:sz="0" w:space="0" w:color="auto"/>
            <w:right w:val="none" w:sz="0" w:space="0" w:color="auto"/>
          </w:divBdr>
        </w:div>
        <w:div w:id="774665997">
          <w:marLeft w:val="0"/>
          <w:marRight w:val="0"/>
          <w:marTop w:val="0"/>
          <w:marBottom w:val="0"/>
          <w:divBdr>
            <w:top w:val="none" w:sz="0" w:space="0" w:color="auto"/>
            <w:left w:val="none" w:sz="0" w:space="0" w:color="auto"/>
            <w:bottom w:val="none" w:sz="0" w:space="0" w:color="auto"/>
            <w:right w:val="none" w:sz="0" w:space="0" w:color="auto"/>
          </w:divBdr>
        </w:div>
        <w:div w:id="1636177921">
          <w:marLeft w:val="0"/>
          <w:marRight w:val="0"/>
          <w:marTop w:val="0"/>
          <w:marBottom w:val="0"/>
          <w:divBdr>
            <w:top w:val="none" w:sz="0" w:space="0" w:color="auto"/>
            <w:left w:val="none" w:sz="0" w:space="0" w:color="auto"/>
            <w:bottom w:val="none" w:sz="0" w:space="0" w:color="auto"/>
            <w:right w:val="none" w:sz="0" w:space="0" w:color="auto"/>
          </w:divBdr>
        </w:div>
        <w:div w:id="1963071526">
          <w:marLeft w:val="0"/>
          <w:marRight w:val="0"/>
          <w:marTop w:val="0"/>
          <w:marBottom w:val="0"/>
          <w:divBdr>
            <w:top w:val="none" w:sz="0" w:space="0" w:color="auto"/>
            <w:left w:val="none" w:sz="0" w:space="0" w:color="auto"/>
            <w:bottom w:val="none" w:sz="0" w:space="0" w:color="auto"/>
            <w:right w:val="none" w:sz="0" w:space="0" w:color="auto"/>
          </w:divBdr>
        </w:div>
        <w:div w:id="100339624">
          <w:marLeft w:val="0"/>
          <w:marRight w:val="0"/>
          <w:marTop w:val="0"/>
          <w:marBottom w:val="0"/>
          <w:divBdr>
            <w:top w:val="none" w:sz="0" w:space="0" w:color="auto"/>
            <w:left w:val="none" w:sz="0" w:space="0" w:color="auto"/>
            <w:bottom w:val="none" w:sz="0" w:space="0" w:color="auto"/>
            <w:right w:val="none" w:sz="0" w:space="0" w:color="auto"/>
          </w:divBdr>
        </w:div>
        <w:div w:id="661276836">
          <w:marLeft w:val="0"/>
          <w:marRight w:val="0"/>
          <w:marTop w:val="0"/>
          <w:marBottom w:val="0"/>
          <w:divBdr>
            <w:top w:val="none" w:sz="0" w:space="0" w:color="auto"/>
            <w:left w:val="none" w:sz="0" w:space="0" w:color="auto"/>
            <w:bottom w:val="none" w:sz="0" w:space="0" w:color="auto"/>
            <w:right w:val="none" w:sz="0" w:space="0" w:color="auto"/>
          </w:divBdr>
        </w:div>
        <w:div w:id="1811054176">
          <w:marLeft w:val="0"/>
          <w:marRight w:val="0"/>
          <w:marTop w:val="0"/>
          <w:marBottom w:val="0"/>
          <w:divBdr>
            <w:top w:val="none" w:sz="0" w:space="0" w:color="auto"/>
            <w:left w:val="none" w:sz="0" w:space="0" w:color="auto"/>
            <w:bottom w:val="none" w:sz="0" w:space="0" w:color="auto"/>
            <w:right w:val="none" w:sz="0" w:space="0" w:color="auto"/>
          </w:divBdr>
        </w:div>
        <w:div w:id="1595548486">
          <w:marLeft w:val="0"/>
          <w:marRight w:val="0"/>
          <w:marTop w:val="0"/>
          <w:marBottom w:val="0"/>
          <w:divBdr>
            <w:top w:val="none" w:sz="0" w:space="0" w:color="auto"/>
            <w:left w:val="none" w:sz="0" w:space="0" w:color="auto"/>
            <w:bottom w:val="none" w:sz="0" w:space="0" w:color="auto"/>
            <w:right w:val="none" w:sz="0" w:space="0" w:color="auto"/>
          </w:divBdr>
        </w:div>
        <w:div w:id="1291009608">
          <w:marLeft w:val="0"/>
          <w:marRight w:val="0"/>
          <w:marTop w:val="0"/>
          <w:marBottom w:val="0"/>
          <w:divBdr>
            <w:top w:val="none" w:sz="0" w:space="0" w:color="auto"/>
            <w:left w:val="none" w:sz="0" w:space="0" w:color="auto"/>
            <w:bottom w:val="none" w:sz="0" w:space="0" w:color="auto"/>
            <w:right w:val="none" w:sz="0" w:space="0" w:color="auto"/>
          </w:divBdr>
        </w:div>
        <w:div w:id="2043243924">
          <w:marLeft w:val="0"/>
          <w:marRight w:val="0"/>
          <w:marTop w:val="0"/>
          <w:marBottom w:val="0"/>
          <w:divBdr>
            <w:top w:val="none" w:sz="0" w:space="0" w:color="auto"/>
            <w:left w:val="none" w:sz="0" w:space="0" w:color="auto"/>
            <w:bottom w:val="none" w:sz="0" w:space="0" w:color="auto"/>
            <w:right w:val="none" w:sz="0" w:space="0" w:color="auto"/>
          </w:divBdr>
        </w:div>
        <w:div w:id="2130778879">
          <w:marLeft w:val="0"/>
          <w:marRight w:val="0"/>
          <w:marTop w:val="0"/>
          <w:marBottom w:val="0"/>
          <w:divBdr>
            <w:top w:val="none" w:sz="0" w:space="0" w:color="auto"/>
            <w:left w:val="none" w:sz="0" w:space="0" w:color="auto"/>
            <w:bottom w:val="none" w:sz="0" w:space="0" w:color="auto"/>
            <w:right w:val="none" w:sz="0" w:space="0" w:color="auto"/>
          </w:divBdr>
        </w:div>
        <w:div w:id="827014304">
          <w:marLeft w:val="0"/>
          <w:marRight w:val="0"/>
          <w:marTop w:val="0"/>
          <w:marBottom w:val="0"/>
          <w:divBdr>
            <w:top w:val="none" w:sz="0" w:space="0" w:color="auto"/>
            <w:left w:val="none" w:sz="0" w:space="0" w:color="auto"/>
            <w:bottom w:val="none" w:sz="0" w:space="0" w:color="auto"/>
            <w:right w:val="none" w:sz="0" w:space="0" w:color="auto"/>
          </w:divBdr>
        </w:div>
        <w:div w:id="1807428328">
          <w:marLeft w:val="0"/>
          <w:marRight w:val="0"/>
          <w:marTop w:val="0"/>
          <w:marBottom w:val="0"/>
          <w:divBdr>
            <w:top w:val="none" w:sz="0" w:space="0" w:color="auto"/>
            <w:left w:val="none" w:sz="0" w:space="0" w:color="auto"/>
            <w:bottom w:val="none" w:sz="0" w:space="0" w:color="auto"/>
            <w:right w:val="none" w:sz="0" w:space="0" w:color="auto"/>
          </w:divBdr>
        </w:div>
        <w:div w:id="425619651">
          <w:marLeft w:val="0"/>
          <w:marRight w:val="0"/>
          <w:marTop w:val="0"/>
          <w:marBottom w:val="0"/>
          <w:divBdr>
            <w:top w:val="none" w:sz="0" w:space="0" w:color="auto"/>
            <w:left w:val="none" w:sz="0" w:space="0" w:color="auto"/>
            <w:bottom w:val="none" w:sz="0" w:space="0" w:color="auto"/>
            <w:right w:val="none" w:sz="0" w:space="0" w:color="auto"/>
          </w:divBdr>
        </w:div>
        <w:div w:id="388574025">
          <w:marLeft w:val="0"/>
          <w:marRight w:val="0"/>
          <w:marTop w:val="0"/>
          <w:marBottom w:val="0"/>
          <w:divBdr>
            <w:top w:val="none" w:sz="0" w:space="0" w:color="auto"/>
            <w:left w:val="none" w:sz="0" w:space="0" w:color="auto"/>
            <w:bottom w:val="none" w:sz="0" w:space="0" w:color="auto"/>
            <w:right w:val="none" w:sz="0" w:space="0" w:color="auto"/>
          </w:divBdr>
        </w:div>
        <w:div w:id="581066167">
          <w:marLeft w:val="0"/>
          <w:marRight w:val="0"/>
          <w:marTop w:val="0"/>
          <w:marBottom w:val="0"/>
          <w:divBdr>
            <w:top w:val="none" w:sz="0" w:space="0" w:color="auto"/>
            <w:left w:val="none" w:sz="0" w:space="0" w:color="auto"/>
            <w:bottom w:val="none" w:sz="0" w:space="0" w:color="auto"/>
            <w:right w:val="none" w:sz="0" w:space="0" w:color="auto"/>
          </w:divBdr>
        </w:div>
        <w:div w:id="1794446743">
          <w:marLeft w:val="0"/>
          <w:marRight w:val="0"/>
          <w:marTop w:val="0"/>
          <w:marBottom w:val="0"/>
          <w:divBdr>
            <w:top w:val="none" w:sz="0" w:space="0" w:color="auto"/>
            <w:left w:val="none" w:sz="0" w:space="0" w:color="auto"/>
            <w:bottom w:val="none" w:sz="0" w:space="0" w:color="auto"/>
            <w:right w:val="none" w:sz="0" w:space="0" w:color="auto"/>
          </w:divBdr>
        </w:div>
        <w:div w:id="1192569650">
          <w:marLeft w:val="0"/>
          <w:marRight w:val="0"/>
          <w:marTop w:val="0"/>
          <w:marBottom w:val="0"/>
          <w:divBdr>
            <w:top w:val="none" w:sz="0" w:space="0" w:color="auto"/>
            <w:left w:val="none" w:sz="0" w:space="0" w:color="auto"/>
            <w:bottom w:val="none" w:sz="0" w:space="0" w:color="auto"/>
            <w:right w:val="none" w:sz="0" w:space="0" w:color="auto"/>
          </w:divBdr>
        </w:div>
        <w:div w:id="995105535">
          <w:marLeft w:val="0"/>
          <w:marRight w:val="0"/>
          <w:marTop w:val="0"/>
          <w:marBottom w:val="0"/>
          <w:divBdr>
            <w:top w:val="none" w:sz="0" w:space="0" w:color="auto"/>
            <w:left w:val="none" w:sz="0" w:space="0" w:color="auto"/>
            <w:bottom w:val="none" w:sz="0" w:space="0" w:color="auto"/>
            <w:right w:val="none" w:sz="0" w:space="0" w:color="auto"/>
          </w:divBdr>
        </w:div>
        <w:div w:id="816385909">
          <w:marLeft w:val="0"/>
          <w:marRight w:val="0"/>
          <w:marTop w:val="0"/>
          <w:marBottom w:val="0"/>
          <w:divBdr>
            <w:top w:val="none" w:sz="0" w:space="0" w:color="auto"/>
            <w:left w:val="none" w:sz="0" w:space="0" w:color="auto"/>
            <w:bottom w:val="none" w:sz="0" w:space="0" w:color="auto"/>
            <w:right w:val="none" w:sz="0" w:space="0" w:color="auto"/>
          </w:divBdr>
        </w:div>
        <w:div w:id="366177344">
          <w:marLeft w:val="0"/>
          <w:marRight w:val="0"/>
          <w:marTop w:val="0"/>
          <w:marBottom w:val="0"/>
          <w:divBdr>
            <w:top w:val="none" w:sz="0" w:space="0" w:color="auto"/>
            <w:left w:val="none" w:sz="0" w:space="0" w:color="auto"/>
            <w:bottom w:val="none" w:sz="0" w:space="0" w:color="auto"/>
            <w:right w:val="none" w:sz="0" w:space="0" w:color="auto"/>
          </w:divBdr>
        </w:div>
        <w:div w:id="79252093">
          <w:marLeft w:val="0"/>
          <w:marRight w:val="0"/>
          <w:marTop w:val="0"/>
          <w:marBottom w:val="0"/>
          <w:divBdr>
            <w:top w:val="none" w:sz="0" w:space="0" w:color="auto"/>
            <w:left w:val="none" w:sz="0" w:space="0" w:color="auto"/>
            <w:bottom w:val="none" w:sz="0" w:space="0" w:color="auto"/>
            <w:right w:val="none" w:sz="0" w:space="0" w:color="auto"/>
          </w:divBdr>
        </w:div>
        <w:div w:id="979192875">
          <w:marLeft w:val="0"/>
          <w:marRight w:val="0"/>
          <w:marTop w:val="0"/>
          <w:marBottom w:val="0"/>
          <w:divBdr>
            <w:top w:val="none" w:sz="0" w:space="0" w:color="auto"/>
            <w:left w:val="none" w:sz="0" w:space="0" w:color="auto"/>
            <w:bottom w:val="none" w:sz="0" w:space="0" w:color="auto"/>
            <w:right w:val="none" w:sz="0" w:space="0" w:color="auto"/>
          </w:divBdr>
        </w:div>
        <w:div w:id="552740918">
          <w:marLeft w:val="0"/>
          <w:marRight w:val="0"/>
          <w:marTop w:val="0"/>
          <w:marBottom w:val="0"/>
          <w:divBdr>
            <w:top w:val="none" w:sz="0" w:space="0" w:color="auto"/>
            <w:left w:val="none" w:sz="0" w:space="0" w:color="auto"/>
            <w:bottom w:val="none" w:sz="0" w:space="0" w:color="auto"/>
            <w:right w:val="none" w:sz="0" w:space="0" w:color="auto"/>
          </w:divBdr>
        </w:div>
        <w:div w:id="598755705">
          <w:marLeft w:val="0"/>
          <w:marRight w:val="0"/>
          <w:marTop w:val="0"/>
          <w:marBottom w:val="0"/>
          <w:divBdr>
            <w:top w:val="none" w:sz="0" w:space="0" w:color="auto"/>
            <w:left w:val="none" w:sz="0" w:space="0" w:color="auto"/>
            <w:bottom w:val="none" w:sz="0" w:space="0" w:color="auto"/>
            <w:right w:val="none" w:sz="0" w:space="0" w:color="auto"/>
          </w:divBdr>
        </w:div>
        <w:div w:id="1082727469">
          <w:marLeft w:val="0"/>
          <w:marRight w:val="0"/>
          <w:marTop w:val="0"/>
          <w:marBottom w:val="0"/>
          <w:divBdr>
            <w:top w:val="none" w:sz="0" w:space="0" w:color="auto"/>
            <w:left w:val="none" w:sz="0" w:space="0" w:color="auto"/>
            <w:bottom w:val="none" w:sz="0" w:space="0" w:color="auto"/>
            <w:right w:val="none" w:sz="0" w:space="0" w:color="auto"/>
          </w:divBdr>
        </w:div>
        <w:div w:id="2146386301">
          <w:marLeft w:val="0"/>
          <w:marRight w:val="0"/>
          <w:marTop w:val="0"/>
          <w:marBottom w:val="0"/>
          <w:divBdr>
            <w:top w:val="none" w:sz="0" w:space="0" w:color="auto"/>
            <w:left w:val="none" w:sz="0" w:space="0" w:color="auto"/>
            <w:bottom w:val="none" w:sz="0" w:space="0" w:color="auto"/>
            <w:right w:val="none" w:sz="0" w:space="0" w:color="auto"/>
          </w:divBdr>
        </w:div>
        <w:div w:id="1858689625">
          <w:marLeft w:val="0"/>
          <w:marRight w:val="0"/>
          <w:marTop w:val="0"/>
          <w:marBottom w:val="0"/>
          <w:divBdr>
            <w:top w:val="none" w:sz="0" w:space="0" w:color="auto"/>
            <w:left w:val="none" w:sz="0" w:space="0" w:color="auto"/>
            <w:bottom w:val="none" w:sz="0" w:space="0" w:color="auto"/>
            <w:right w:val="none" w:sz="0" w:space="0" w:color="auto"/>
          </w:divBdr>
        </w:div>
        <w:div w:id="739791427">
          <w:marLeft w:val="0"/>
          <w:marRight w:val="0"/>
          <w:marTop w:val="0"/>
          <w:marBottom w:val="0"/>
          <w:divBdr>
            <w:top w:val="none" w:sz="0" w:space="0" w:color="auto"/>
            <w:left w:val="none" w:sz="0" w:space="0" w:color="auto"/>
            <w:bottom w:val="none" w:sz="0" w:space="0" w:color="auto"/>
            <w:right w:val="none" w:sz="0" w:space="0" w:color="auto"/>
          </w:divBdr>
        </w:div>
        <w:div w:id="1927614816">
          <w:marLeft w:val="0"/>
          <w:marRight w:val="0"/>
          <w:marTop w:val="0"/>
          <w:marBottom w:val="0"/>
          <w:divBdr>
            <w:top w:val="none" w:sz="0" w:space="0" w:color="auto"/>
            <w:left w:val="none" w:sz="0" w:space="0" w:color="auto"/>
            <w:bottom w:val="none" w:sz="0" w:space="0" w:color="auto"/>
            <w:right w:val="none" w:sz="0" w:space="0" w:color="auto"/>
          </w:divBdr>
        </w:div>
        <w:div w:id="388501950">
          <w:marLeft w:val="0"/>
          <w:marRight w:val="0"/>
          <w:marTop w:val="0"/>
          <w:marBottom w:val="0"/>
          <w:divBdr>
            <w:top w:val="none" w:sz="0" w:space="0" w:color="auto"/>
            <w:left w:val="none" w:sz="0" w:space="0" w:color="auto"/>
            <w:bottom w:val="none" w:sz="0" w:space="0" w:color="auto"/>
            <w:right w:val="none" w:sz="0" w:space="0" w:color="auto"/>
          </w:divBdr>
        </w:div>
        <w:div w:id="1132405601">
          <w:marLeft w:val="0"/>
          <w:marRight w:val="0"/>
          <w:marTop w:val="0"/>
          <w:marBottom w:val="0"/>
          <w:divBdr>
            <w:top w:val="none" w:sz="0" w:space="0" w:color="auto"/>
            <w:left w:val="none" w:sz="0" w:space="0" w:color="auto"/>
            <w:bottom w:val="none" w:sz="0" w:space="0" w:color="auto"/>
            <w:right w:val="none" w:sz="0" w:space="0" w:color="auto"/>
          </w:divBdr>
        </w:div>
        <w:div w:id="1462380978">
          <w:marLeft w:val="0"/>
          <w:marRight w:val="0"/>
          <w:marTop w:val="0"/>
          <w:marBottom w:val="0"/>
          <w:divBdr>
            <w:top w:val="none" w:sz="0" w:space="0" w:color="auto"/>
            <w:left w:val="none" w:sz="0" w:space="0" w:color="auto"/>
            <w:bottom w:val="none" w:sz="0" w:space="0" w:color="auto"/>
            <w:right w:val="none" w:sz="0" w:space="0" w:color="auto"/>
          </w:divBdr>
        </w:div>
        <w:div w:id="394209642">
          <w:marLeft w:val="0"/>
          <w:marRight w:val="0"/>
          <w:marTop w:val="0"/>
          <w:marBottom w:val="0"/>
          <w:divBdr>
            <w:top w:val="none" w:sz="0" w:space="0" w:color="auto"/>
            <w:left w:val="none" w:sz="0" w:space="0" w:color="auto"/>
            <w:bottom w:val="none" w:sz="0" w:space="0" w:color="auto"/>
            <w:right w:val="none" w:sz="0" w:space="0" w:color="auto"/>
          </w:divBdr>
        </w:div>
        <w:div w:id="1669360135">
          <w:marLeft w:val="0"/>
          <w:marRight w:val="0"/>
          <w:marTop w:val="0"/>
          <w:marBottom w:val="0"/>
          <w:divBdr>
            <w:top w:val="none" w:sz="0" w:space="0" w:color="auto"/>
            <w:left w:val="none" w:sz="0" w:space="0" w:color="auto"/>
            <w:bottom w:val="none" w:sz="0" w:space="0" w:color="auto"/>
            <w:right w:val="none" w:sz="0" w:space="0" w:color="auto"/>
          </w:divBdr>
        </w:div>
        <w:div w:id="879242526">
          <w:marLeft w:val="0"/>
          <w:marRight w:val="0"/>
          <w:marTop w:val="0"/>
          <w:marBottom w:val="0"/>
          <w:divBdr>
            <w:top w:val="none" w:sz="0" w:space="0" w:color="auto"/>
            <w:left w:val="none" w:sz="0" w:space="0" w:color="auto"/>
            <w:bottom w:val="none" w:sz="0" w:space="0" w:color="auto"/>
            <w:right w:val="none" w:sz="0" w:space="0" w:color="auto"/>
          </w:divBdr>
        </w:div>
        <w:div w:id="2066951193">
          <w:marLeft w:val="0"/>
          <w:marRight w:val="0"/>
          <w:marTop w:val="0"/>
          <w:marBottom w:val="0"/>
          <w:divBdr>
            <w:top w:val="none" w:sz="0" w:space="0" w:color="auto"/>
            <w:left w:val="none" w:sz="0" w:space="0" w:color="auto"/>
            <w:bottom w:val="none" w:sz="0" w:space="0" w:color="auto"/>
            <w:right w:val="none" w:sz="0" w:space="0" w:color="auto"/>
          </w:divBdr>
        </w:div>
        <w:div w:id="1150906249">
          <w:marLeft w:val="0"/>
          <w:marRight w:val="0"/>
          <w:marTop w:val="0"/>
          <w:marBottom w:val="0"/>
          <w:divBdr>
            <w:top w:val="none" w:sz="0" w:space="0" w:color="auto"/>
            <w:left w:val="none" w:sz="0" w:space="0" w:color="auto"/>
            <w:bottom w:val="none" w:sz="0" w:space="0" w:color="auto"/>
            <w:right w:val="none" w:sz="0" w:space="0" w:color="auto"/>
          </w:divBdr>
        </w:div>
        <w:div w:id="354118098">
          <w:marLeft w:val="0"/>
          <w:marRight w:val="0"/>
          <w:marTop w:val="0"/>
          <w:marBottom w:val="0"/>
          <w:divBdr>
            <w:top w:val="none" w:sz="0" w:space="0" w:color="auto"/>
            <w:left w:val="none" w:sz="0" w:space="0" w:color="auto"/>
            <w:bottom w:val="none" w:sz="0" w:space="0" w:color="auto"/>
            <w:right w:val="none" w:sz="0" w:space="0" w:color="auto"/>
          </w:divBdr>
        </w:div>
        <w:div w:id="841432413">
          <w:marLeft w:val="0"/>
          <w:marRight w:val="0"/>
          <w:marTop w:val="0"/>
          <w:marBottom w:val="0"/>
          <w:divBdr>
            <w:top w:val="none" w:sz="0" w:space="0" w:color="auto"/>
            <w:left w:val="none" w:sz="0" w:space="0" w:color="auto"/>
            <w:bottom w:val="none" w:sz="0" w:space="0" w:color="auto"/>
            <w:right w:val="none" w:sz="0" w:space="0" w:color="auto"/>
          </w:divBdr>
        </w:div>
        <w:div w:id="559634193">
          <w:marLeft w:val="0"/>
          <w:marRight w:val="0"/>
          <w:marTop w:val="0"/>
          <w:marBottom w:val="0"/>
          <w:divBdr>
            <w:top w:val="none" w:sz="0" w:space="0" w:color="auto"/>
            <w:left w:val="none" w:sz="0" w:space="0" w:color="auto"/>
            <w:bottom w:val="none" w:sz="0" w:space="0" w:color="auto"/>
            <w:right w:val="none" w:sz="0" w:space="0" w:color="auto"/>
          </w:divBdr>
        </w:div>
        <w:div w:id="1216576734">
          <w:marLeft w:val="0"/>
          <w:marRight w:val="0"/>
          <w:marTop w:val="0"/>
          <w:marBottom w:val="0"/>
          <w:divBdr>
            <w:top w:val="none" w:sz="0" w:space="0" w:color="auto"/>
            <w:left w:val="none" w:sz="0" w:space="0" w:color="auto"/>
            <w:bottom w:val="none" w:sz="0" w:space="0" w:color="auto"/>
            <w:right w:val="none" w:sz="0" w:space="0" w:color="auto"/>
          </w:divBdr>
        </w:div>
        <w:div w:id="1981497147">
          <w:marLeft w:val="0"/>
          <w:marRight w:val="0"/>
          <w:marTop w:val="0"/>
          <w:marBottom w:val="0"/>
          <w:divBdr>
            <w:top w:val="none" w:sz="0" w:space="0" w:color="auto"/>
            <w:left w:val="none" w:sz="0" w:space="0" w:color="auto"/>
            <w:bottom w:val="none" w:sz="0" w:space="0" w:color="auto"/>
            <w:right w:val="none" w:sz="0" w:space="0" w:color="auto"/>
          </w:divBdr>
        </w:div>
        <w:div w:id="1151486121">
          <w:marLeft w:val="0"/>
          <w:marRight w:val="0"/>
          <w:marTop w:val="0"/>
          <w:marBottom w:val="0"/>
          <w:divBdr>
            <w:top w:val="none" w:sz="0" w:space="0" w:color="auto"/>
            <w:left w:val="none" w:sz="0" w:space="0" w:color="auto"/>
            <w:bottom w:val="none" w:sz="0" w:space="0" w:color="auto"/>
            <w:right w:val="none" w:sz="0" w:space="0" w:color="auto"/>
          </w:divBdr>
        </w:div>
        <w:div w:id="552237430">
          <w:marLeft w:val="0"/>
          <w:marRight w:val="0"/>
          <w:marTop w:val="0"/>
          <w:marBottom w:val="0"/>
          <w:divBdr>
            <w:top w:val="none" w:sz="0" w:space="0" w:color="auto"/>
            <w:left w:val="none" w:sz="0" w:space="0" w:color="auto"/>
            <w:bottom w:val="none" w:sz="0" w:space="0" w:color="auto"/>
            <w:right w:val="none" w:sz="0" w:space="0" w:color="auto"/>
          </w:divBdr>
        </w:div>
        <w:div w:id="1475567205">
          <w:marLeft w:val="0"/>
          <w:marRight w:val="0"/>
          <w:marTop w:val="0"/>
          <w:marBottom w:val="0"/>
          <w:divBdr>
            <w:top w:val="none" w:sz="0" w:space="0" w:color="auto"/>
            <w:left w:val="none" w:sz="0" w:space="0" w:color="auto"/>
            <w:bottom w:val="none" w:sz="0" w:space="0" w:color="auto"/>
            <w:right w:val="none" w:sz="0" w:space="0" w:color="auto"/>
          </w:divBdr>
        </w:div>
        <w:div w:id="1765221742">
          <w:marLeft w:val="0"/>
          <w:marRight w:val="0"/>
          <w:marTop w:val="0"/>
          <w:marBottom w:val="0"/>
          <w:divBdr>
            <w:top w:val="none" w:sz="0" w:space="0" w:color="auto"/>
            <w:left w:val="none" w:sz="0" w:space="0" w:color="auto"/>
            <w:bottom w:val="none" w:sz="0" w:space="0" w:color="auto"/>
            <w:right w:val="none" w:sz="0" w:space="0" w:color="auto"/>
          </w:divBdr>
        </w:div>
        <w:div w:id="1860924091">
          <w:marLeft w:val="0"/>
          <w:marRight w:val="0"/>
          <w:marTop w:val="0"/>
          <w:marBottom w:val="0"/>
          <w:divBdr>
            <w:top w:val="none" w:sz="0" w:space="0" w:color="auto"/>
            <w:left w:val="none" w:sz="0" w:space="0" w:color="auto"/>
            <w:bottom w:val="none" w:sz="0" w:space="0" w:color="auto"/>
            <w:right w:val="none" w:sz="0" w:space="0" w:color="auto"/>
          </w:divBdr>
        </w:div>
        <w:div w:id="749431466">
          <w:marLeft w:val="0"/>
          <w:marRight w:val="0"/>
          <w:marTop w:val="0"/>
          <w:marBottom w:val="0"/>
          <w:divBdr>
            <w:top w:val="none" w:sz="0" w:space="0" w:color="auto"/>
            <w:left w:val="none" w:sz="0" w:space="0" w:color="auto"/>
            <w:bottom w:val="none" w:sz="0" w:space="0" w:color="auto"/>
            <w:right w:val="none" w:sz="0" w:space="0" w:color="auto"/>
          </w:divBdr>
        </w:div>
        <w:div w:id="407657493">
          <w:marLeft w:val="0"/>
          <w:marRight w:val="0"/>
          <w:marTop w:val="0"/>
          <w:marBottom w:val="0"/>
          <w:divBdr>
            <w:top w:val="none" w:sz="0" w:space="0" w:color="auto"/>
            <w:left w:val="none" w:sz="0" w:space="0" w:color="auto"/>
            <w:bottom w:val="none" w:sz="0" w:space="0" w:color="auto"/>
            <w:right w:val="none" w:sz="0" w:space="0" w:color="auto"/>
          </w:divBdr>
        </w:div>
        <w:div w:id="1039164304">
          <w:marLeft w:val="0"/>
          <w:marRight w:val="0"/>
          <w:marTop w:val="0"/>
          <w:marBottom w:val="0"/>
          <w:divBdr>
            <w:top w:val="none" w:sz="0" w:space="0" w:color="auto"/>
            <w:left w:val="none" w:sz="0" w:space="0" w:color="auto"/>
            <w:bottom w:val="none" w:sz="0" w:space="0" w:color="auto"/>
            <w:right w:val="none" w:sz="0" w:space="0" w:color="auto"/>
          </w:divBdr>
        </w:div>
        <w:div w:id="789279151">
          <w:marLeft w:val="0"/>
          <w:marRight w:val="0"/>
          <w:marTop w:val="0"/>
          <w:marBottom w:val="0"/>
          <w:divBdr>
            <w:top w:val="none" w:sz="0" w:space="0" w:color="auto"/>
            <w:left w:val="none" w:sz="0" w:space="0" w:color="auto"/>
            <w:bottom w:val="none" w:sz="0" w:space="0" w:color="auto"/>
            <w:right w:val="none" w:sz="0" w:space="0" w:color="auto"/>
          </w:divBdr>
        </w:div>
        <w:div w:id="2115830928">
          <w:marLeft w:val="0"/>
          <w:marRight w:val="0"/>
          <w:marTop w:val="0"/>
          <w:marBottom w:val="0"/>
          <w:divBdr>
            <w:top w:val="none" w:sz="0" w:space="0" w:color="auto"/>
            <w:left w:val="none" w:sz="0" w:space="0" w:color="auto"/>
            <w:bottom w:val="none" w:sz="0" w:space="0" w:color="auto"/>
            <w:right w:val="none" w:sz="0" w:space="0" w:color="auto"/>
          </w:divBdr>
        </w:div>
        <w:div w:id="548760873">
          <w:marLeft w:val="0"/>
          <w:marRight w:val="0"/>
          <w:marTop w:val="0"/>
          <w:marBottom w:val="0"/>
          <w:divBdr>
            <w:top w:val="none" w:sz="0" w:space="0" w:color="auto"/>
            <w:left w:val="none" w:sz="0" w:space="0" w:color="auto"/>
            <w:bottom w:val="none" w:sz="0" w:space="0" w:color="auto"/>
            <w:right w:val="none" w:sz="0" w:space="0" w:color="auto"/>
          </w:divBdr>
        </w:div>
        <w:div w:id="1790734118">
          <w:marLeft w:val="0"/>
          <w:marRight w:val="0"/>
          <w:marTop w:val="0"/>
          <w:marBottom w:val="0"/>
          <w:divBdr>
            <w:top w:val="none" w:sz="0" w:space="0" w:color="auto"/>
            <w:left w:val="none" w:sz="0" w:space="0" w:color="auto"/>
            <w:bottom w:val="none" w:sz="0" w:space="0" w:color="auto"/>
            <w:right w:val="none" w:sz="0" w:space="0" w:color="auto"/>
          </w:divBdr>
        </w:div>
        <w:div w:id="843202357">
          <w:marLeft w:val="0"/>
          <w:marRight w:val="0"/>
          <w:marTop w:val="0"/>
          <w:marBottom w:val="0"/>
          <w:divBdr>
            <w:top w:val="none" w:sz="0" w:space="0" w:color="auto"/>
            <w:left w:val="none" w:sz="0" w:space="0" w:color="auto"/>
            <w:bottom w:val="none" w:sz="0" w:space="0" w:color="auto"/>
            <w:right w:val="none" w:sz="0" w:space="0" w:color="auto"/>
          </w:divBdr>
        </w:div>
        <w:div w:id="2077126607">
          <w:marLeft w:val="0"/>
          <w:marRight w:val="0"/>
          <w:marTop w:val="0"/>
          <w:marBottom w:val="0"/>
          <w:divBdr>
            <w:top w:val="none" w:sz="0" w:space="0" w:color="auto"/>
            <w:left w:val="none" w:sz="0" w:space="0" w:color="auto"/>
            <w:bottom w:val="none" w:sz="0" w:space="0" w:color="auto"/>
            <w:right w:val="none" w:sz="0" w:space="0" w:color="auto"/>
          </w:divBdr>
        </w:div>
        <w:div w:id="340817700">
          <w:marLeft w:val="0"/>
          <w:marRight w:val="0"/>
          <w:marTop w:val="0"/>
          <w:marBottom w:val="0"/>
          <w:divBdr>
            <w:top w:val="none" w:sz="0" w:space="0" w:color="auto"/>
            <w:left w:val="none" w:sz="0" w:space="0" w:color="auto"/>
            <w:bottom w:val="none" w:sz="0" w:space="0" w:color="auto"/>
            <w:right w:val="none" w:sz="0" w:space="0" w:color="auto"/>
          </w:divBdr>
        </w:div>
        <w:div w:id="1521502966">
          <w:marLeft w:val="0"/>
          <w:marRight w:val="0"/>
          <w:marTop w:val="0"/>
          <w:marBottom w:val="0"/>
          <w:divBdr>
            <w:top w:val="none" w:sz="0" w:space="0" w:color="auto"/>
            <w:left w:val="none" w:sz="0" w:space="0" w:color="auto"/>
            <w:bottom w:val="none" w:sz="0" w:space="0" w:color="auto"/>
            <w:right w:val="none" w:sz="0" w:space="0" w:color="auto"/>
          </w:divBdr>
        </w:div>
        <w:div w:id="1724938933">
          <w:marLeft w:val="0"/>
          <w:marRight w:val="0"/>
          <w:marTop w:val="0"/>
          <w:marBottom w:val="0"/>
          <w:divBdr>
            <w:top w:val="none" w:sz="0" w:space="0" w:color="auto"/>
            <w:left w:val="none" w:sz="0" w:space="0" w:color="auto"/>
            <w:bottom w:val="none" w:sz="0" w:space="0" w:color="auto"/>
            <w:right w:val="none" w:sz="0" w:space="0" w:color="auto"/>
          </w:divBdr>
        </w:div>
        <w:div w:id="498472971">
          <w:marLeft w:val="0"/>
          <w:marRight w:val="0"/>
          <w:marTop w:val="0"/>
          <w:marBottom w:val="0"/>
          <w:divBdr>
            <w:top w:val="none" w:sz="0" w:space="0" w:color="auto"/>
            <w:left w:val="none" w:sz="0" w:space="0" w:color="auto"/>
            <w:bottom w:val="none" w:sz="0" w:space="0" w:color="auto"/>
            <w:right w:val="none" w:sz="0" w:space="0" w:color="auto"/>
          </w:divBdr>
        </w:div>
        <w:div w:id="1590701563">
          <w:marLeft w:val="0"/>
          <w:marRight w:val="0"/>
          <w:marTop w:val="0"/>
          <w:marBottom w:val="0"/>
          <w:divBdr>
            <w:top w:val="none" w:sz="0" w:space="0" w:color="auto"/>
            <w:left w:val="none" w:sz="0" w:space="0" w:color="auto"/>
            <w:bottom w:val="none" w:sz="0" w:space="0" w:color="auto"/>
            <w:right w:val="none" w:sz="0" w:space="0" w:color="auto"/>
          </w:divBdr>
        </w:div>
        <w:div w:id="341588085">
          <w:marLeft w:val="0"/>
          <w:marRight w:val="0"/>
          <w:marTop w:val="0"/>
          <w:marBottom w:val="0"/>
          <w:divBdr>
            <w:top w:val="none" w:sz="0" w:space="0" w:color="auto"/>
            <w:left w:val="none" w:sz="0" w:space="0" w:color="auto"/>
            <w:bottom w:val="none" w:sz="0" w:space="0" w:color="auto"/>
            <w:right w:val="none" w:sz="0" w:space="0" w:color="auto"/>
          </w:divBdr>
        </w:div>
        <w:div w:id="1733384562">
          <w:marLeft w:val="0"/>
          <w:marRight w:val="0"/>
          <w:marTop w:val="0"/>
          <w:marBottom w:val="0"/>
          <w:divBdr>
            <w:top w:val="none" w:sz="0" w:space="0" w:color="auto"/>
            <w:left w:val="none" w:sz="0" w:space="0" w:color="auto"/>
            <w:bottom w:val="none" w:sz="0" w:space="0" w:color="auto"/>
            <w:right w:val="none" w:sz="0" w:space="0" w:color="auto"/>
          </w:divBdr>
        </w:div>
        <w:div w:id="66851000">
          <w:marLeft w:val="0"/>
          <w:marRight w:val="0"/>
          <w:marTop w:val="0"/>
          <w:marBottom w:val="0"/>
          <w:divBdr>
            <w:top w:val="none" w:sz="0" w:space="0" w:color="auto"/>
            <w:left w:val="none" w:sz="0" w:space="0" w:color="auto"/>
            <w:bottom w:val="none" w:sz="0" w:space="0" w:color="auto"/>
            <w:right w:val="none" w:sz="0" w:space="0" w:color="auto"/>
          </w:divBdr>
        </w:div>
        <w:div w:id="1738817813">
          <w:marLeft w:val="0"/>
          <w:marRight w:val="0"/>
          <w:marTop w:val="0"/>
          <w:marBottom w:val="0"/>
          <w:divBdr>
            <w:top w:val="none" w:sz="0" w:space="0" w:color="auto"/>
            <w:left w:val="none" w:sz="0" w:space="0" w:color="auto"/>
            <w:bottom w:val="none" w:sz="0" w:space="0" w:color="auto"/>
            <w:right w:val="none" w:sz="0" w:space="0" w:color="auto"/>
          </w:divBdr>
        </w:div>
        <w:div w:id="1866476650">
          <w:marLeft w:val="0"/>
          <w:marRight w:val="0"/>
          <w:marTop w:val="0"/>
          <w:marBottom w:val="0"/>
          <w:divBdr>
            <w:top w:val="none" w:sz="0" w:space="0" w:color="auto"/>
            <w:left w:val="none" w:sz="0" w:space="0" w:color="auto"/>
            <w:bottom w:val="none" w:sz="0" w:space="0" w:color="auto"/>
            <w:right w:val="none" w:sz="0" w:space="0" w:color="auto"/>
          </w:divBdr>
        </w:div>
        <w:div w:id="1847089472">
          <w:marLeft w:val="0"/>
          <w:marRight w:val="0"/>
          <w:marTop w:val="0"/>
          <w:marBottom w:val="0"/>
          <w:divBdr>
            <w:top w:val="none" w:sz="0" w:space="0" w:color="auto"/>
            <w:left w:val="none" w:sz="0" w:space="0" w:color="auto"/>
            <w:bottom w:val="none" w:sz="0" w:space="0" w:color="auto"/>
            <w:right w:val="none" w:sz="0" w:space="0" w:color="auto"/>
          </w:divBdr>
        </w:div>
        <w:div w:id="298146025">
          <w:marLeft w:val="0"/>
          <w:marRight w:val="0"/>
          <w:marTop w:val="0"/>
          <w:marBottom w:val="0"/>
          <w:divBdr>
            <w:top w:val="none" w:sz="0" w:space="0" w:color="auto"/>
            <w:left w:val="none" w:sz="0" w:space="0" w:color="auto"/>
            <w:bottom w:val="none" w:sz="0" w:space="0" w:color="auto"/>
            <w:right w:val="none" w:sz="0" w:space="0" w:color="auto"/>
          </w:divBdr>
        </w:div>
        <w:div w:id="2068449037">
          <w:marLeft w:val="0"/>
          <w:marRight w:val="0"/>
          <w:marTop w:val="0"/>
          <w:marBottom w:val="0"/>
          <w:divBdr>
            <w:top w:val="none" w:sz="0" w:space="0" w:color="auto"/>
            <w:left w:val="none" w:sz="0" w:space="0" w:color="auto"/>
            <w:bottom w:val="none" w:sz="0" w:space="0" w:color="auto"/>
            <w:right w:val="none" w:sz="0" w:space="0" w:color="auto"/>
          </w:divBdr>
        </w:div>
        <w:div w:id="4479064">
          <w:marLeft w:val="0"/>
          <w:marRight w:val="0"/>
          <w:marTop w:val="0"/>
          <w:marBottom w:val="0"/>
          <w:divBdr>
            <w:top w:val="none" w:sz="0" w:space="0" w:color="auto"/>
            <w:left w:val="none" w:sz="0" w:space="0" w:color="auto"/>
            <w:bottom w:val="none" w:sz="0" w:space="0" w:color="auto"/>
            <w:right w:val="none" w:sz="0" w:space="0" w:color="auto"/>
          </w:divBdr>
        </w:div>
        <w:div w:id="1086422795">
          <w:marLeft w:val="0"/>
          <w:marRight w:val="0"/>
          <w:marTop w:val="0"/>
          <w:marBottom w:val="0"/>
          <w:divBdr>
            <w:top w:val="none" w:sz="0" w:space="0" w:color="auto"/>
            <w:left w:val="none" w:sz="0" w:space="0" w:color="auto"/>
            <w:bottom w:val="none" w:sz="0" w:space="0" w:color="auto"/>
            <w:right w:val="none" w:sz="0" w:space="0" w:color="auto"/>
          </w:divBdr>
        </w:div>
        <w:div w:id="163134700">
          <w:marLeft w:val="0"/>
          <w:marRight w:val="0"/>
          <w:marTop w:val="0"/>
          <w:marBottom w:val="0"/>
          <w:divBdr>
            <w:top w:val="none" w:sz="0" w:space="0" w:color="auto"/>
            <w:left w:val="none" w:sz="0" w:space="0" w:color="auto"/>
            <w:bottom w:val="none" w:sz="0" w:space="0" w:color="auto"/>
            <w:right w:val="none" w:sz="0" w:space="0" w:color="auto"/>
          </w:divBdr>
        </w:div>
        <w:div w:id="1336609875">
          <w:marLeft w:val="0"/>
          <w:marRight w:val="0"/>
          <w:marTop w:val="0"/>
          <w:marBottom w:val="0"/>
          <w:divBdr>
            <w:top w:val="none" w:sz="0" w:space="0" w:color="auto"/>
            <w:left w:val="none" w:sz="0" w:space="0" w:color="auto"/>
            <w:bottom w:val="none" w:sz="0" w:space="0" w:color="auto"/>
            <w:right w:val="none" w:sz="0" w:space="0" w:color="auto"/>
          </w:divBdr>
        </w:div>
        <w:div w:id="1254163313">
          <w:marLeft w:val="0"/>
          <w:marRight w:val="0"/>
          <w:marTop w:val="0"/>
          <w:marBottom w:val="0"/>
          <w:divBdr>
            <w:top w:val="none" w:sz="0" w:space="0" w:color="auto"/>
            <w:left w:val="none" w:sz="0" w:space="0" w:color="auto"/>
            <w:bottom w:val="none" w:sz="0" w:space="0" w:color="auto"/>
            <w:right w:val="none" w:sz="0" w:space="0" w:color="auto"/>
          </w:divBdr>
        </w:div>
        <w:div w:id="59524784">
          <w:marLeft w:val="0"/>
          <w:marRight w:val="0"/>
          <w:marTop w:val="0"/>
          <w:marBottom w:val="0"/>
          <w:divBdr>
            <w:top w:val="none" w:sz="0" w:space="0" w:color="auto"/>
            <w:left w:val="none" w:sz="0" w:space="0" w:color="auto"/>
            <w:bottom w:val="none" w:sz="0" w:space="0" w:color="auto"/>
            <w:right w:val="none" w:sz="0" w:space="0" w:color="auto"/>
          </w:divBdr>
        </w:div>
        <w:div w:id="2056538607">
          <w:marLeft w:val="0"/>
          <w:marRight w:val="0"/>
          <w:marTop w:val="0"/>
          <w:marBottom w:val="0"/>
          <w:divBdr>
            <w:top w:val="none" w:sz="0" w:space="0" w:color="auto"/>
            <w:left w:val="none" w:sz="0" w:space="0" w:color="auto"/>
            <w:bottom w:val="none" w:sz="0" w:space="0" w:color="auto"/>
            <w:right w:val="none" w:sz="0" w:space="0" w:color="auto"/>
          </w:divBdr>
        </w:div>
        <w:div w:id="2029522627">
          <w:marLeft w:val="0"/>
          <w:marRight w:val="0"/>
          <w:marTop w:val="0"/>
          <w:marBottom w:val="0"/>
          <w:divBdr>
            <w:top w:val="none" w:sz="0" w:space="0" w:color="auto"/>
            <w:left w:val="none" w:sz="0" w:space="0" w:color="auto"/>
            <w:bottom w:val="none" w:sz="0" w:space="0" w:color="auto"/>
            <w:right w:val="none" w:sz="0" w:space="0" w:color="auto"/>
          </w:divBdr>
        </w:div>
        <w:div w:id="1530870223">
          <w:marLeft w:val="0"/>
          <w:marRight w:val="0"/>
          <w:marTop w:val="0"/>
          <w:marBottom w:val="0"/>
          <w:divBdr>
            <w:top w:val="none" w:sz="0" w:space="0" w:color="auto"/>
            <w:left w:val="none" w:sz="0" w:space="0" w:color="auto"/>
            <w:bottom w:val="none" w:sz="0" w:space="0" w:color="auto"/>
            <w:right w:val="none" w:sz="0" w:space="0" w:color="auto"/>
          </w:divBdr>
        </w:div>
        <w:div w:id="1417626424">
          <w:marLeft w:val="0"/>
          <w:marRight w:val="0"/>
          <w:marTop w:val="0"/>
          <w:marBottom w:val="0"/>
          <w:divBdr>
            <w:top w:val="none" w:sz="0" w:space="0" w:color="auto"/>
            <w:left w:val="none" w:sz="0" w:space="0" w:color="auto"/>
            <w:bottom w:val="none" w:sz="0" w:space="0" w:color="auto"/>
            <w:right w:val="none" w:sz="0" w:space="0" w:color="auto"/>
          </w:divBdr>
        </w:div>
        <w:div w:id="1590231390">
          <w:marLeft w:val="0"/>
          <w:marRight w:val="0"/>
          <w:marTop w:val="0"/>
          <w:marBottom w:val="0"/>
          <w:divBdr>
            <w:top w:val="none" w:sz="0" w:space="0" w:color="auto"/>
            <w:left w:val="none" w:sz="0" w:space="0" w:color="auto"/>
            <w:bottom w:val="none" w:sz="0" w:space="0" w:color="auto"/>
            <w:right w:val="none" w:sz="0" w:space="0" w:color="auto"/>
          </w:divBdr>
        </w:div>
        <w:div w:id="1855924449">
          <w:marLeft w:val="0"/>
          <w:marRight w:val="0"/>
          <w:marTop w:val="0"/>
          <w:marBottom w:val="0"/>
          <w:divBdr>
            <w:top w:val="none" w:sz="0" w:space="0" w:color="auto"/>
            <w:left w:val="none" w:sz="0" w:space="0" w:color="auto"/>
            <w:bottom w:val="none" w:sz="0" w:space="0" w:color="auto"/>
            <w:right w:val="none" w:sz="0" w:space="0" w:color="auto"/>
          </w:divBdr>
        </w:div>
        <w:div w:id="1360088535">
          <w:marLeft w:val="0"/>
          <w:marRight w:val="0"/>
          <w:marTop w:val="0"/>
          <w:marBottom w:val="0"/>
          <w:divBdr>
            <w:top w:val="none" w:sz="0" w:space="0" w:color="auto"/>
            <w:left w:val="none" w:sz="0" w:space="0" w:color="auto"/>
            <w:bottom w:val="none" w:sz="0" w:space="0" w:color="auto"/>
            <w:right w:val="none" w:sz="0" w:space="0" w:color="auto"/>
          </w:divBdr>
        </w:div>
        <w:div w:id="1131703824">
          <w:marLeft w:val="0"/>
          <w:marRight w:val="0"/>
          <w:marTop w:val="0"/>
          <w:marBottom w:val="0"/>
          <w:divBdr>
            <w:top w:val="none" w:sz="0" w:space="0" w:color="auto"/>
            <w:left w:val="none" w:sz="0" w:space="0" w:color="auto"/>
            <w:bottom w:val="none" w:sz="0" w:space="0" w:color="auto"/>
            <w:right w:val="none" w:sz="0" w:space="0" w:color="auto"/>
          </w:divBdr>
        </w:div>
        <w:div w:id="146868406">
          <w:marLeft w:val="0"/>
          <w:marRight w:val="0"/>
          <w:marTop w:val="0"/>
          <w:marBottom w:val="0"/>
          <w:divBdr>
            <w:top w:val="none" w:sz="0" w:space="0" w:color="auto"/>
            <w:left w:val="none" w:sz="0" w:space="0" w:color="auto"/>
            <w:bottom w:val="none" w:sz="0" w:space="0" w:color="auto"/>
            <w:right w:val="none" w:sz="0" w:space="0" w:color="auto"/>
          </w:divBdr>
        </w:div>
        <w:div w:id="1005669372">
          <w:marLeft w:val="0"/>
          <w:marRight w:val="0"/>
          <w:marTop w:val="0"/>
          <w:marBottom w:val="0"/>
          <w:divBdr>
            <w:top w:val="none" w:sz="0" w:space="0" w:color="auto"/>
            <w:left w:val="none" w:sz="0" w:space="0" w:color="auto"/>
            <w:bottom w:val="none" w:sz="0" w:space="0" w:color="auto"/>
            <w:right w:val="none" w:sz="0" w:space="0" w:color="auto"/>
          </w:divBdr>
        </w:div>
        <w:div w:id="864059098">
          <w:marLeft w:val="0"/>
          <w:marRight w:val="0"/>
          <w:marTop w:val="0"/>
          <w:marBottom w:val="0"/>
          <w:divBdr>
            <w:top w:val="none" w:sz="0" w:space="0" w:color="auto"/>
            <w:left w:val="none" w:sz="0" w:space="0" w:color="auto"/>
            <w:bottom w:val="none" w:sz="0" w:space="0" w:color="auto"/>
            <w:right w:val="none" w:sz="0" w:space="0" w:color="auto"/>
          </w:divBdr>
        </w:div>
        <w:div w:id="204800240">
          <w:marLeft w:val="0"/>
          <w:marRight w:val="0"/>
          <w:marTop w:val="0"/>
          <w:marBottom w:val="0"/>
          <w:divBdr>
            <w:top w:val="none" w:sz="0" w:space="0" w:color="auto"/>
            <w:left w:val="none" w:sz="0" w:space="0" w:color="auto"/>
            <w:bottom w:val="none" w:sz="0" w:space="0" w:color="auto"/>
            <w:right w:val="none" w:sz="0" w:space="0" w:color="auto"/>
          </w:divBdr>
        </w:div>
        <w:div w:id="74085815">
          <w:marLeft w:val="0"/>
          <w:marRight w:val="0"/>
          <w:marTop w:val="0"/>
          <w:marBottom w:val="0"/>
          <w:divBdr>
            <w:top w:val="none" w:sz="0" w:space="0" w:color="auto"/>
            <w:left w:val="none" w:sz="0" w:space="0" w:color="auto"/>
            <w:bottom w:val="none" w:sz="0" w:space="0" w:color="auto"/>
            <w:right w:val="none" w:sz="0" w:space="0" w:color="auto"/>
          </w:divBdr>
        </w:div>
        <w:div w:id="367293495">
          <w:marLeft w:val="0"/>
          <w:marRight w:val="0"/>
          <w:marTop w:val="0"/>
          <w:marBottom w:val="0"/>
          <w:divBdr>
            <w:top w:val="none" w:sz="0" w:space="0" w:color="auto"/>
            <w:left w:val="none" w:sz="0" w:space="0" w:color="auto"/>
            <w:bottom w:val="none" w:sz="0" w:space="0" w:color="auto"/>
            <w:right w:val="none" w:sz="0" w:space="0" w:color="auto"/>
          </w:divBdr>
        </w:div>
        <w:div w:id="347102151">
          <w:marLeft w:val="0"/>
          <w:marRight w:val="0"/>
          <w:marTop w:val="0"/>
          <w:marBottom w:val="0"/>
          <w:divBdr>
            <w:top w:val="none" w:sz="0" w:space="0" w:color="auto"/>
            <w:left w:val="none" w:sz="0" w:space="0" w:color="auto"/>
            <w:bottom w:val="none" w:sz="0" w:space="0" w:color="auto"/>
            <w:right w:val="none" w:sz="0" w:space="0" w:color="auto"/>
          </w:divBdr>
        </w:div>
        <w:div w:id="2127889081">
          <w:marLeft w:val="0"/>
          <w:marRight w:val="0"/>
          <w:marTop w:val="0"/>
          <w:marBottom w:val="0"/>
          <w:divBdr>
            <w:top w:val="none" w:sz="0" w:space="0" w:color="auto"/>
            <w:left w:val="none" w:sz="0" w:space="0" w:color="auto"/>
            <w:bottom w:val="none" w:sz="0" w:space="0" w:color="auto"/>
            <w:right w:val="none" w:sz="0" w:space="0" w:color="auto"/>
          </w:divBdr>
        </w:div>
        <w:div w:id="133761820">
          <w:marLeft w:val="0"/>
          <w:marRight w:val="0"/>
          <w:marTop w:val="0"/>
          <w:marBottom w:val="0"/>
          <w:divBdr>
            <w:top w:val="none" w:sz="0" w:space="0" w:color="auto"/>
            <w:left w:val="none" w:sz="0" w:space="0" w:color="auto"/>
            <w:bottom w:val="none" w:sz="0" w:space="0" w:color="auto"/>
            <w:right w:val="none" w:sz="0" w:space="0" w:color="auto"/>
          </w:divBdr>
        </w:div>
        <w:div w:id="997226124">
          <w:marLeft w:val="0"/>
          <w:marRight w:val="0"/>
          <w:marTop w:val="0"/>
          <w:marBottom w:val="0"/>
          <w:divBdr>
            <w:top w:val="none" w:sz="0" w:space="0" w:color="auto"/>
            <w:left w:val="none" w:sz="0" w:space="0" w:color="auto"/>
            <w:bottom w:val="none" w:sz="0" w:space="0" w:color="auto"/>
            <w:right w:val="none" w:sz="0" w:space="0" w:color="auto"/>
          </w:divBdr>
        </w:div>
        <w:div w:id="34817318">
          <w:marLeft w:val="0"/>
          <w:marRight w:val="0"/>
          <w:marTop w:val="0"/>
          <w:marBottom w:val="0"/>
          <w:divBdr>
            <w:top w:val="none" w:sz="0" w:space="0" w:color="auto"/>
            <w:left w:val="none" w:sz="0" w:space="0" w:color="auto"/>
            <w:bottom w:val="none" w:sz="0" w:space="0" w:color="auto"/>
            <w:right w:val="none" w:sz="0" w:space="0" w:color="auto"/>
          </w:divBdr>
        </w:div>
        <w:div w:id="1645769387">
          <w:marLeft w:val="0"/>
          <w:marRight w:val="0"/>
          <w:marTop w:val="0"/>
          <w:marBottom w:val="0"/>
          <w:divBdr>
            <w:top w:val="none" w:sz="0" w:space="0" w:color="auto"/>
            <w:left w:val="none" w:sz="0" w:space="0" w:color="auto"/>
            <w:bottom w:val="none" w:sz="0" w:space="0" w:color="auto"/>
            <w:right w:val="none" w:sz="0" w:space="0" w:color="auto"/>
          </w:divBdr>
        </w:div>
        <w:div w:id="921375844">
          <w:marLeft w:val="0"/>
          <w:marRight w:val="0"/>
          <w:marTop w:val="0"/>
          <w:marBottom w:val="0"/>
          <w:divBdr>
            <w:top w:val="none" w:sz="0" w:space="0" w:color="auto"/>
            <w:left w:val="none" w:sz="0" w:space="0" w:color="auto"/>
            <w:bottom w:val="none" w:sz="0" w:space="0" w:color="auto"/>
            <w:right w:val="none" w:sz="0" w:space="0" w:color="auto"/>
          </w:divBdr>
        </w:div>
        <w:div w:id="1403142734">
          <w:marLeft w:val="0"/>
          <w:marRight w:val="0"/>
          <w:marTop w:val="0"/>
          <w:marBottom w:val="0"/>
          <w:divBdr>
            <w:top w:val="none" w:sz="0" w:space="0" w:color="auto"/>
            <w:left w:val="none" w:sz="0" w:space="0" w:color="auto"/>
            <w:bottom w:val="none" w:sz="0" w:space="0" w:color="auto"/>
            <w:right w:val="none" w:sz="0" w:space="0" w:color="auto"/>
          </w:divBdr>
        </w:div>
        <w:div w:id="1037968269">
          <w:marLeft w:val="0"/>
          <w:marRight w:val="0"/>
          <w:marTop w:val="0"/>
          <w:marBottom w:val="0"/>
          <w:divBdr>
            <w:top w:val="none" w:sz="0" w:space="0" w:color="auto"/>
            <w:left w:val="none" w:sz="0" w:space="0" w:color="auto"/>
            <w:bottom w:val="none" w:sz="0" w:space="0" w:color="auto"/>
            <w:right w:val="none" w:sz="0" w:space="0" w:color="auto"/>
          </w:divBdr>
        </w:div>
        <w:div w:id="1818570909">
          <w:marLeft w:val="0"/>
          <w:marRight w:val="0"/>
          <w:marTop w:val="0"/>
          <w:marBottom w:val="0"/>
          <w:divBdr>
            <w:top w:val="none" w:sz="0" w:space="0" w:color="auto"/>
            <w:left w:val="none" w:sz="0" w:space="0" w:color="auto"/>
            <w:bottom w:val="none" w:sz="0" w:space="0" w:color="auto"/>
            <w:right w:val="none" w:sz="0" w:space="0" w:color="auto"/>
          </w:divBdr>
        </w:div>
        <w:div w:id="462312301">
          <w:marLeft w:val="0"/>
          <w:marRight w:val="0"/>
          <w:marTop w:val="0"/>
          <w:marBottom w:val="0"/>
          <w:divBdr>
            <w:top w:val="none" w:sz="0" w:space="0" w:color="auto"/>
            <w:left w:val="none" w:sz="0" w:space="0" w:color="auto"/>
            <w:bottom w:val="none" w:sz="0" w:space="0" w:color="auto"/>
            <w:right w:val="none" w:sz="0" w:space="0" w:color="auto"/>
          </w:divBdr>
        </w:div>
        <w:div w:id="737823808">
          <w:marLeft w:val="0"/>
          <w:marRight w:val="0"/>
          <w:marTop w:val="0"/>
          <w:marBottom w:val="0"/>
          <w:divBdr>
            <w:top w:val="none" w:sz="0" w:space="0" w:color="auto"/>
            <w:left w:val="none" w:sz="0" w:space="0" w:color="auto"/>
            <w:bottom w:val="none" w:sz="0" w:space="0" w:color="auto"/>
            <w:right w:val="none" w:sz="0" w:space="0" w:color="auto"/>
          </w:divBdr>
        </w:div>
        <w:div w:id="1507595940">
          <w:marLeft w:val="0"/>
          <w:marRight w:val="0"/>
          <w:marTop w:val="0"/>
          <w:marBottom w:val="0"/>
          <w:divBdr>
            <w:top w:val="none" w:sz="0" w:space="0" w:color="auto"/>
            <w:left w:val="none" w:sz="0" w:space="0" w:color="auto"/>
            <w:bottom w:val="none" w:sz="0" w:space="0" w:color="auto"/>
            <w:right w:val="none" w:sz="0" w:space="0" w:color="auto"/>
          </w:divBdr>
        </w:div>
        <w:div w:id="776481887">
          <w:marLeft w:val="0"/>
          <w:marRight w:val="0"/>
          <w:marTop w:val="0"/>
          <w:marBottom w:val="0"/>
          <w:divBdr>
            <w:top w:val="none" w:sz="0" w:space="0" w:color="auto"/>
            <w:left w:val="none" w:sz="0" w:space="0" w:color="auto"/>
            <w:bottom w:val="none" w:sz="0" w:space="0" w:color="auto"/>
            <w:right w:val="none" w:sz="0" w:space="0" w:color="auto"/>
          </w:divBdr>
        </w:div>
        <w:div w:id="1559320109">
          <w:marLeft w:val="0"/>
          <w:marRight w:val="0"/>
          <w:marTop w:val="0"/>
          <w:marBottom w:val="0"/>
          <w:divBdr>
            <w:top w:val="none" w:sz="0" w:space="0" w:color="auto"/>
            <w:left w:val="none" w:sz="0" w:space="0" w:color="auto"/>
            <w:bottom w:val="none" w:sz="0" w:space="0" w:color="auto"/>
            <w:right w:val="none" w:sz="0" w:space="0" w:color="auto"/>
          </w:divBdr>
        </w:div>
        <w:div w:id="725687696">
          <w:marLeft w:val="0"/>
          <w:marRight w:val="0"/>
          <w:marTop w:val="0"/>
          <w:marBottom w:val="0"/>
          <w:divBdr>
            <w:top w:val="none" w:sz="0" w:space="0" w:color="auto"/>
            <w:left w:val="none" w:sz="0" w:space="0" w:color="auto"/>
            <w:bottom w:val="none" w:sz="0" w:space="0" w:color="auto"/>
            <w:right w:val="none" w:sz="0" w:space="0" w:color="auto"/>
          </w:divBdr>
        </w:div>
        <w:div w:id="735518716">
          <w:marLeft w:val="0"/>
          <w:marRight w:val="0"/>
          <w:marTop w:val="0"/>
          <w:marBottom w:val="0"/>
          <w:divBdr>
            <w:top w:val="none" w:sz="0" w:space="0" w:color="auto"/>
            <w:left w:val="none" w:sz="0" w:space="0" w:color="auto"/>
            <w:bottom w:val="none" w:sz="0" w:space="0" w:color="auto"/>
            <w:right w:val="none" w:sz="0" w:space="0" w:color="auto"/>
          </w:divBdr>
        </w:div>
        <w:div w:id="461968311">
          <w:marLeft w:val="0"/>
          <w:marRight w:val="0"/>
          <w:marTop w:val="0"/>
          <w:marBottom w:val="0"/>
          <w:divBdr>
            <w:top w:val="none" w:sz="0" w:space="0" w:color="auto"/>
            <w:left w:val="none" w:sz="0" w:space="0" w:color="auto"/>
            <w:bottom w:val="none" w:sz="0" w:space="0" w:color="auto"/>
            <w:right w:val="none" w:sz="0" w:space="0" w:color="auto"/>
          </w:divBdr>
        </w:div>
        <w:div w:id="1424883789">
          <w:marLeft w:val="0"/>
          <w:marRight w:val="0"/>
          <w:marTop w:val="0"/>
          <w:marBottom w:val="0"/>
          <w:divBdr>
            <w:top w:val="none" w:sz="0" w:space="0" w:color="auto"/>
            <w:left w:val="none" w:sz="0" w:space="0" w:color="auto"/>
            <w:bottom w:val="none" w:sz="0" w:space="0" w:color="auto"/>
            <w:right w:val="none" w:sz="0" w:space="0" w:color="auto"/>
          </w:divBdr>
        </w:div>
        <w:div w:id="345208441">
          <w:marLeft w:val="0"/>
          <w:marRight w:val="0"/>
          <w:marTop w:val="0"/>
          <w:marBottom w:val="0"/>
          <w:divBdr>
            <w:top w:val="none" w:sz="0" w:space="0" w:color="auto"/>
            <w:left w:val="none" w:sz="0" w:space="0" w:color="auto"/>
            <w:bottom w:val="none" w:sz="0" w:space="0" w:color="auto"/>
            <w:right w:val="none" w:sz="0" w:space="0" w:color="auto"/>
          </w:divBdr>
        </w:div>
        <w:div w:id="490682097">
          <w:marLeft w:val="0"/>
          <w:marRight w:val="0"/>
          <w:marTop w:val="0"/>
          <w:marBottom w:val="0"/>
          <w:divBdr>
            <w:top w:val="none" w:sz="0" w:space="0" w:color="auto"/>
            <w:left w:val="none" w:sz="0" w:space="0" w:color="auto"/>
            <w:bottom w:val="none" w:sz="0" w:space="0" w:color="auto"/>
            <w:right w:val="none" w:sz="0" w:space="0" w:color="auto"/>
          </w:divBdr>
        </w:div>
        <w:div w:id="1529484958">
          <w:marLeft w:val="0"/>
          <w:marRight w:val="0"/>
          <w:marTop w:val="0"/>
          <w:marBottom w:val="0"/>
          <w:divBdr>
            <w:top w:val="none" w:sz="0" w:space="0" w:color="auto"/>
            <w:left w:val="none" w:sz="0" w:space="0" w:color="auto"/>
            <w:bottom w:val="none" w:sz="0" w:space="0" w:color="auto"/>
            <w:right w:val="none" w:sz="0" w:space="0" w:color="auto"/>
          </w:divBdr>
        </w:div>
        <w:div w:id="1199124108">
          <w:marLeft w:val="0"/>
          <w:marRight w:val="0"/>
          <w:marTop w:val="0"/>
          <w:marBottom w:val="0"/>
          <w:divBdr>
            <w:top w:val="none" w:sz="0" w:space="0" w:color="auto"/>
            <w:left w:val="none" w:sz="0" w:space="0" w:color="auto"/>
            <w:bottom w:val="none" w:sz="0" w:space="0" w:color="auto"/>
            <w:right w:val="none" w:sz="0" w:space="0" w:color="auto"/>
          </w:divBdr>
        </w:div>
        <w:div w:id="1462188995">
          <w:marLeft w:val="0"/>
          <w:marRight w:val="0"/>
          <w:marTop w:val="0"/>
          <w:marBottom w:val="0"/>
          <w:divBdr>
            <w:top w:val="none" w:sz="0" w:space="0" w:color="auto"/>
            <w:left w:val="none" w:sz="0" w:space="0" w:color="auto"/>
            <w:bottom w:val="none" w:sz="0" w:space="0" w:color="auto"/>
            <w:right w:val="none" w:sz="0" w:space="0" w:color="auto"/>
          </w:divBdr>
        </w:div>
        <w:div w:id="816142914">
          <w:marLeft w:val="0"/>
          <w:marRight w:val="0"/>
          <w:marTop w:val="0"/>
          <w:marBottom w:val="0"/>
          <w:divBdr>
            <w:top w:val="none" w:sz="0" w:space="0" w:color="auto"/>
            <w:left w:val="none" w:sz="0" w:space="0" w:color="auto"/>
            <w:bottom w:val="none" w:sz="0" w:space="0" w:color="auto"/>
            <w:right w:val="none" w:sz="0" w:space="0" w:color="auto"/>
          </w:divBdr>
        </w:div>
        <w:div w:id="761531274">
          <w:marLeft w:val="0"/>
          <w:marRight w:val="0"/>
          <w:marTop w:val="0"/>
          <w:marBottom w:val="0"/>
          <w:divBdr>
            <w:top w:val="none" w:sz="0" w:space="0" w:color="auto"/>
            <w:left w:val="none" w:sz="0" w:space="0" w:color="auto"/>
            <w:bottom w:val="none" w:sz="0" w:space="0" w:color="auto"/>
            <w:right w:val="none" w:sz="0" w:space="0" w:color="auto"/>
          </w:divBdr>
        </w:div>
        <w:div w:id="675309693">
          <w:marLeft w:val="0"/>
          <w:marRight w:val="0"/>
          <w:marTop w:val="0"/>
          <w:marBottom w:val="0"/>
          <w:divBdr>
            <w:top w:val="none" w:sz="0" w:space="0" w:color="auto"/>
            <w:left w:val="none" w:sz="0" w:space="0" w:color="auto"/>
            <w:bottom w:val="none" w:sz="0" w:space="0" w:color="auto"/>
            <w:right w:val="none" w:sz="0" w:space="0" w:color="auto"/>
          </w:divBdr>
        </w:div>
        <w:div w:id="621424164">
          <w:marLeft w:val="0"/>
          <w:marRight w:val="0"/>
          <w:marTop w:val="0"/>
          <w:marBottom w:val="0"/>
          <w:divBdr>
            <w:top w:val="none" w:sz="0" w:space="0" w:color="auto"/>
            <w:left w:val="none" w:sz="0" w:space="0" w:color="auto"/>
            <w:bottom w:val="none" w:sz="0" w:space="0" w:color="auto"/>
            <w:right w:val="none" w:sz="0" w:space="0" w:color="auto"/>
          </w:divBdr>
        </w:div>
        <w:div w:id="818965067">
          <w:marLeft w:val="0"/>
          <w:marRight w:val="0"/>
          <w:marTop w:val="0"/>
          <w:marBottom w:val="0"/>
          <w:divBdr>
            <w:top w:val="none" w:sz="0" w:space="0" w:color="auto"/>
            <w:left w:val="none" w:sz="0" w:space="0" w:color="auto"/>
            <w:bottom w:val="none" w:sz="0" w:space="0" w:color="auto"/>
            <w:right w:val="none" w:sz="0" w:space="0" w:color="auto"/>
          </w:divBdr>
        </w:div>
        <w:div w:id="1831748294">
          <w:marLeft w:val="0"/>
          <w:marRight w:val="0"/>
          <w:marTop w:val="0"/>
          <w:marBottom w:val="0"/>
          <w:divBdr>
            <w:top w:val="none" w:sz="0" w:space="0" w:color="auto"/>
            <w:left w:val="none" w:sz="0" w:space="0" w:color="auto"/>
            <w:bottom w:val="none" w:sz="0" w:space="0" w:color="auto"/>
            <w:right w:val="none" w:sz="0" w:space="0" w:color="auto"/>
          </w:divBdr>
        </w:div>
        <w:div w:id="1177889820">
          <w:marLeft w:val="0"/>
          <w:marRight w:val="0"/>
          <w:marTop w:val="0"/>
          <w:marBottom w:val="0"/>
          <w:divBdr>
            <w:top w:val="none" w:sz="0" w:space="0" w:color="auto"/>
            <w:left w:val="none" w:sz="0" w:space="0" w:color="auto"/>
            <w:bottom w:val="none" w:sz="0" w:space="0" w:color="auto"/>
            <w:right w:val="none" w:sz="0" w:space="0" w:color="auto"/>
          </w:divBdr>
        </w:div>
        <w:div w:id="900485040">
          <w:marLeft w:val="0"/>
          <w:marRight w:val="0"/>
          <w:marTop w:val="0"/>
          <w:marBottom w:val="0"/>
          <w:divBdr>
            <w:top w:val="none" w:sz="0" w:space="0" w:color="auto"/>
            <w:left w:val="none" w:sz="0" w:space="0" w:color="auto"/>
            <w:bottom w:val="none" w:sz="0" w:space="0" w:color="auto"/>
            <w:right w:val="none" w:sz="0" w:space="0" w:color="auto"/>
          </w:divBdr>
        </w:div>
        <w:div w:id="1053385881">
          <w:marLeft w:val="0"/>
          <w:marRight w:val="0"/>
          <w:marTop w:val="0"/>
          <w:marBottom w:val="0"/>
          <w:divBdr>
            <w:top w:val="none" w:sz="0" w:space="0" w:color="auto"/>
            <w:left w:val="none" w:sz="0" w:space="0" w:color="auto"/>
            <w:bottom w:val="none" w:sz="0" w:space="0" w:color="auto"/>
            <w:right w:val="none" w:sz="0" w:space="0" w:color="auto"/>
          </w:divBdr>
        </w:div>
        <w:div w:id="1676106562">
          <w:marLeft w:val="0"/>
          <w:marRight w:val="0"/>
          <w:marTop w:val="0"/>
          <w:marBottom w:val="0"/>
          <w:divBdr>
            <w:top w:val="none" w:sz="0" w:space="0" w:color="auto"/>
            <w:left w:val="none" w:sz="0" w:space="0" w:color="auto"/>
            <w:bottom w:val="none" w:sz="0" w:space="0" w:color="auto"/>
            <w:right w:val="none" w:sz="0" w:space="0" w:color="auto"/>
          </w:divBdr>
        </w:div>
        <w:div w:id="452794990">
          <w:marLeft w:val="0"/>
          <w:marRight w:val="0"/>
          <w:marTop w:val="0"/>
          <w:marBottom w:val="0"/>
          <w:divBdr>
            <w:top w:val="none" w:sz="0" w:space="0" w:color="auto"/>
            <w:left w:val="none" w:sz="0" w:space="0" w:color="auto"/>
            <w:bottom w:val="none" w:sz="0" w:space="0" w:color="auto"/>
            <w:right w:val="none" w:sz="0" w:space="0" w:color="auto"/>
          </w:divBdr>
        </w:div>
        <w:div w:id="2082825104">
          <w:marLeft w:val="0"/>
          <w:marRight w:val="0"/>
          <w:marTop w:val="0"/>
          <w:marBottom w:val="0"/>
          <w:divBdr>
            <w:top w:val="none" w:sz="0" w:space="0" w:color="auto"/>
            <w:left w:val="none" w:sz="0" w:space="0" w:color="auto"/>
            <w:bottom w:val="none" w:sz="0" w:space="0" w:color="auto"/>
            <w:right w:val="none" w:sz="0" w:space="0" w:color="auto"/>
          </w:divBdr>
        </w:div>
        <w:div w:id="697505388">
          <w:marLeft w:val="0"/>
          <w:marRight w:val="0"/>
          <w:marTop w:val="0"/>
          <w:marBottom w:val="0"/>
          <w:divBdr>
            <w:top w:val="none" w:sz="0" w:space="0" w:color="auto"/>
            <w:left w:val="none" w:sz="0" w:space="0" w:color="auto"/>
            <w:bottom w:val="none" w:sz="0" w:space="0" w:color="auto"/>
            <w:right w:val="none" w:sz="0" w:space="0" w:color="auto"/>
          </w:divBdr>
        </w:div>
        <w:div w:id="1322926043">
          <w:marLeft w:val="0"/>
          <w:marRight w:val="0"/>
          <w:marTop w:val="0"/>
          <w:marBottom w:val="0"/>
          <w:divBdr>
            <w:top w:val="none" w:sz="0" w:space="0" w:color="auto"/>
            <w:left w:val="none" w:sz="0" w:space="0" w:color="auto"/>
            <w:bottom w:val="none" w:sz="0" w:space="0" w:color="auto"/>
            <w:right w:val="none" w:sz="0" w:space="0" w:color="auto"/>
          </w:divBdr>
        </w:div>
        <w:div w:id="1568954779">
          <w:marLeft w:val="0"/>
          <w:marRight w:val="0"/>
          <w:marTop w:val="0"/>
          <w:marBottom w:val="0"/>
          <w:divBdr>
            <w:top w:val="none" w:sz="0" w:space="0" w:color="auto"/>
            <w:left w:val="none" w:sz="0" w:space="0" w:color="auto"/>
            <w:bottom w:val="none" w:sz="0" w:space="0" w:color="auto"/>
            <w:right w:val="none" w:sz="0" w:space="0" w:color="auto"/>
          </w:divBdr>
        </w:div>
        <w:div w:id="1043939791">
          <w:marLeft w:val="0"/>
          <w:marRight w:val="0"/>
          <w:marTop w:val="0"/>
          <w:marBottom w:val="0"/>
          <w:divBdr>
            <w:top w:val="none" w:sz="0" w:space="0" w:color="auto"/>
            <w:left w:val="none" w:sz="0" w:space="0" w:color="auto"/>
            <w:bottom w:val="none" w:sz="0" w:space="0" w:color="auto"/>
            <w:right w:val="none" w:sz="0" w:space="0" w:color="auto"/>
          </w:divBdr>
        </w:div>
        <w:div w:id="1146358037">
          <w:marLeft w:val="0"/>
          <w:marRight w:val="0"/>
          <w:marTop w:val="0"/>
          <w:marBottom w:val="0"/>
          <w:divBdr>
            <w:top w:val="none" w:sz="0" w:space="0" w:color="auto"/>
            <w:left w:val="none" w:sz="0" w:space="0" w:color="auto"/>
            <w:bottom w:val="none" w:sz="0" w:space="0" w:color="auto"/>
            <w:right w:val="none" w:sz="0" w:space="0" w:color="auto"/>
          </w:divBdr>
        </w:div>
        <w:div w:id="1928343378">
          <w:marLeft w:val="0"/>
          <w:marRight w:val="0"/>
          <w:marTop w:val="0"/>
          <w:marBottom w:val="0"/>
          <w:divBdr>
            <w:top w:val="none" w:sz="0" w:space="0" w:color="auto"/>
            <w:left w:val="none" w:sz="0" w:space="0" w:color="auto"/>
            <w:bottom w:val="none" w:sz="0" w:space="0" w:color="auto"/>
            <w:right w:val="none" w:sz="0" w:space="0" w:color="auto"/>
          </w:divBdr>
        </w:div>
        <w:div w:id="1618099835">
          <w:marLeft w:val="0"/>
          <w:marRight w:val="0"/>
          <w:marTop w:val="0"/>
          <w:marBottom w:val="0"/>
          <w:divBdr>
            <w:top w:val="none" w:sz="0" w:space="0" w:color="auto"/>
            <w:left w:val="none" w:sz="0" w:space="0" w:color="auto"/>
            <w:bottom w:val="none" w:sz="0" w:space="0" w:color="auto"/>
            <w:right w:val="none" w:sz="0" w:space="0" w:color="auto"/>
          </w:divBdr>
        </w:div>
        <w:div w:id="282345948">
          <w:marLeft w:val="0"/>
          <w:marRight w:val="0"/>
          <w:marTop w:val="0"/>
          <w:marBottom w:val="0"/>
          <w:divBdr>
            <w:top w:val="none" w:sz="0" w:space="0" w:color="auto"/>
            <w:left w:val="none" w:sz="0" w:space="0" w:color="auto"/>
            <w:bottom w:val="none" w:sz="0" w:space="0" w:color="auto"/>
            <w:right w:val="none" w:sz="0" w:space="0" w:color="auto"/>
          </w:divBdr>
        </w:div>
        <w:div w:id="665596180">
          <w:marLeft w:val="0"/>
          <w:marRight w:val="0"/>
          <w:marTop w:val="0"/>
          <w:marBottom w:val="0"/>
          <w:divBdr>
            <w:top w:val="none" w:sz="0" w:space="0" w:color="auto"/>
            <w:left w:val="none" w:sz="0" w:space="0" w:color="auto"/>
            <w:bottom w:val="none" w:sz="0" w:space="0" w:color="auto"/>
            <w:right w:val="none" w:sz="0" w:space="0" w:color="auto"/>
          </w:divBdr>
        </w:div>
        <w:div w:id="1545943791">
          <w:marLeft w:val="0"/>
          <w:marRight w:val="0"/>
          <w:marTop w:val="0"/>
          <w:marBottom w:val="0"/>
          <w:divBdr>
            <w:top w:val="none" w:sz="0" w:space="0" w:color="auto"/>
            <w:left w:val="none" w:sz="0" w:space="0" w:color="auto"/>
            <w:bottom w:val="none" w:sz="0" w:space="0" w:color="auto"/>
            <w:right w:val="none" w:sz="0" w:space="0" w:color="auto"/>
          </w:divBdr>
        </w:div>
        <w:div w:id="2040937240">
          <w:marLeft w:val="0"/>
          <w:marRight w:val="0"/>
          <w:marTop w:val="0"/>
          <w:marBottom w:val="0"/>
          <w:divBdr>
            <w:top w:val="none" w:sz="0" w:space="0" w:color="auto"/>
            <w:left w:val="none" w:sz="0" w:space="0" w:color="auto"/>
            <w:bottom w:val="none" w:sz="0" w:space="0" w:color="auto"/>
            <w:right w:val="none" w:sz="0" w:space="0" w:color="auto"/>
          </w:divBdr>
        </w:div>
        <w:div w:id="761725399">
          <w:marLeft w:val="0"/>
          <w:marRight w:val="0"/>
          <w:marTop w:val="0"/>
          <w:marBottom w:val="0"/>
          <w:divBdr>
            <w:top w:val="none" w:sz="0" w:space="0" w:color="auto"/>
            <w:left w:val="none" w:sz="0" w:space="0" w:color="auto"/>
            <w:bottom w:val="none" w:sz="0" w:space="0" w:color="auto"/>
            <w:right w:val="none" w:sz="0" w:space="0" w:color="auto"/>
          </w:divBdr>
        </w:div>
        <w:div w:id="220555045">
          <w:marLeft w:val="0"/>
          <w:marRight w:val="0"/>
          <w:marTop w:val="0"/>
          <w:marBottom w:val="0"/>
          <w:divBdr>
            <w:top w:val="none" w:sz="0" w:space="0" w:color="auto"/>
            <w:left w:val="none" w:sz="0" w:space="0" w:color="auto"/>
            <w:bottom w:val="none" w:sz="0" w:space="0" w:color="auto"/>
            <w:right w:val="none" w:sz="0" w:space="0" w:color="auto"/>
          </w:divBdr>
        </w:div>
        <w:div w:id="367221157">
          <w:marLeft w:val="0"/>
          <w:marRight w:val="0"/>
          <w:marTop w:val="0"/>
          <w:marBottom w:val="0"/>
          <w:divBdr>
            <w:top w:val="none" w:sz="0" w:space="0" w:color="auto"/>
            <w:left w:val="none" w:sz="0" w:space="0" w:color="auto"/>
            <w:bottom w:val="none" w:sz="0" w:space="0" w:color="auto"/>
            <w:right w:val="none" w:sz="0" w:space="0" w:color="auto"/>
          </w:divBdr>
        </w:div>
        <w:div w:id="1028219221">
          <w:marLeft w:val="0"/>
          <w:marRight w:val="0"/>
          <w:marTop w:val="0"/>
          <w:marBottom w:val="0"/>
          <w:divBdr>
            <w:top w:val="none" w:sz="0" w:space="0" w:color="auto"/>
            <w:left w:val="none" w:sz="0" w:space="0" w:color="auto"/>
            <w:bottom w:val="none" w:sz="0" w:space="0" w:color="auto"/>
            <w:right w:val="none" w:sz="0" w:space="0" w:color="auto"/>
          </w:divBdr>
        </w:div>
        <w:div w:id="533345399">
          <w:marLeft w:val="0"/>
          <w:marRight w:val="0"/>
          <w:marTop w:val="0"/>
          <w:marBottom w:val="0"/>
          <w:divBdr>
            <w:top w:val="none" w:sz="0" w:space="0" w:color="auto"/>
            <w:left w:val="none" w:sz="0" w:space="0" w:color="auto"/>
            <w:bottom w:val="none" w:sz="0" w:space="0" w:color="auto"/>
            <w:right w:val="none" w:sz="0" w:space="0" w:color="auto"/>
          </w:divBdr>
        </w:div>
        <w:div w:id="1223906549">
          <w:marLeft w:val="0"/>
          <w:marRight w:val="0"/>
          <w:marTop w:val="0"/>
          <w:marBottom w:val="0"/>
          <w:divBdr>
            <w:top w:val="none" w:sz="0" w:space="0" w:color="auto"/>
            <w:left w:val="none" w:sz="0" w:space="0" w:color="auto"/>
            <w:bottom w:val="none" w:sz="0" w:space="0" w:color="auto"/>
            <w:right w:val="none" w:sz="0" w:space="0" w:color="auto"/>
          </w:divBdr>
        </w:div>
        <w:div w:id="1326200187">
          <w:marLeft w:val="0"/>
          <w:marRight w:val="0"/>
          <w:marTop w:val="0"/>
          <w:marBottom w:val="0"/>
          <w:divBdr>
            <w:top w:val="none" w:sz="0" w:space="0" w:color="auto"/>
            <w:left w:val="none" w:sz="0" w:space="0" w:color="auto"/>
            <w:bottom w:val="none" w:sz="0" w:space="0" w:color="auto"/>
            <w:right w:val="none" w:sz="0" w:space="0" w:color="auto"/>
          </w:divBdr>
        </w:div>
        <w:div w:id="903417136">
          <w:marLeft w:val="0"/>
          <w:marRight w:val="0"/>
          <w:marTop w:val="0"/>
          <w:marBottom w:val="0"/>
          <w:divBdr>
            <w:top w:val="none" w:sz="0" w:space="0" w:color="auto"/>
            <w:left w:val="none" w:sz="0" w:space="0" w:color="auto"/>
            <w:bottom w:val="none" w:sz="0" w:space="0" w:color="auto"/>
            <w:right w:val="none" w:sz="0" w:space="0" w:color="auto"/>
          </w:divBdr>
        </w:div>
        <w:div w:id="22286570">
          <w:marLeft w:val="0"/>
          <w:marRight w:val="0"/>
          <w:marTop w:val="0"/>
          <w:marBottom w:val="0"/>
          <w:divBdr>
            <w:top w:val="none" w:sz="0" w:space="0" w:color="auto"/>
            <w:left w:val="none" w:sz="0" w:space="0" w:color="auto"/>
            <w:bottom w:val="none" w:sz="0" w:space="0" w:color="auto"/>
            <w:right w:val="none" w:sz="0" w:space="0" w:color="auto"/>
          </w:divBdr>
        </w:div>
        <w:div w:id="1963657527">
          <w:marLeft w:val="0"/>
          <w:marRight w:val="0"/>
          <w:marTop w:val="0"/>
          <w:marBottom w:val="0"/>
          <w:divBdr>
            <w:top w:val="none" w:sz="0" w:space="0" w:color="auto"/>
            <w:left w:val="none" w:sz="0" w:space="0" w:color="auto"/>
            <w:bottom w:val="none" w:sz="0" w:space="0" w:color="auto"/>
            <w:right w:val="none" w:sz="0" w:space="0" w:color="auto"/>
          </w:divBdr>
        </w:div>
        <w:div w:id="934443">
          <w:marLeft w:val="0"/>
          <w:marRight w:val="0"/>
          <w:marTop w:val="0"/>
          <w:marBottom w:val="0"/>
          <w:divBdr>
            <w:top w:val="none" w:sz="0" w:space="0" w:color="auto"/>
            <w:left w:val="none" w:sz="0" w:space="0" w:color="auto"/>
            <w:bottom w:val="none" w:sz="0" w:space="0" w:color="auto"/>
            <w:right w:val="none" w:sz="0" w:space="0" w:color="auto"/>
          </w:divBdr>
        </w:div>
        <w:div w:id="285434215">
          <w:marLeft w:val="0"/>
          <w:marRight w:val="0"/>
          <w:marTop w:val="0"/>
          <w:marBottom w:val="0"/>
          <w:divBdr>
            <w:top w:val="none" w:sz="0" w:space="0" w:color="auto"/>
            <w:left w:val="none" w:sz="0" w:space="0" w:color="auto"/>
            <w:bottom w:val="none" w:sz="0" w:space="0" w:color="auto"/>
            <w:right w:val="none" w:sz="0" w:space="0" w:color="auto"/>
          </w:divBdr>
        </w:div>
        <w:div w:id="1189414389">
          <w:marLeft w:val="0"/>
          <w:marRight w:val="0"/>
          <w:marTop w:val="0"/>
          <w:marBottom w:val="0"/>
          <w:divBdr>
            <w:top w:val="none" w:sz="0" w:space="0" w:color="auto"/>
            <w:left w:val="none" w:sz="0" w:space="0" w:color="auto"/>
            <w:bottom w:val="none" w:sz="0" w:space="0" w:color="auto"/>
            <w:right w:val="none" w:sz="0" w:space="0" w:color="auto"/>
          </w:divBdr>
        </w:div>
        <w:div w:id="20135681">
          <w:marLeft w:val="0"/>
          <w:marRight w:val="0"/>
          <w:marTop w:val="0"/>
          <w:marBottom w:val="0"/>
          <w:divBdr>
            <w:top w:val="none" w:sz="0" w:space="0" w:color="auto"/>
            <w:left w:val="none" w:sz="0" w:space="0" w:color="auto"/>
            <w:bottom w:val="none" w:sz="0" w:space="0" w:color="auto"/>
            <w:right w:val="none" w:sz="0" w:space="0" w:color="auto"/>
          </w:divBdr>
        </w:div>
        <w:div w:id="459960537">
          <w:marLeft w:val="0"/>
          <w:marRight w:val="0"/>
          <w:marTop w:val="0"/>
          <w:marBottom w:val="0"/>
          <w:divBdr>
            <w:top w:val="none" w:sz="0" w:space="0" w:color="auto"/>
            <w:left w:val="none" w:sz="0" w:space="0" w:color="auto"/>
            <w:bottom w:val="none" w:sz="0" w:space="0" w:color="auto"/>
            <w:right w:val="none" w:sz="0" w:space="0" w:color="auto"/>
          </w:divBdr>
        </w:div>
        <w:div w:id="1319725001">
          <w:marLeft w:val="0"/>
          <w:marRight w:val="0"/>
          <w:marTop w:val="0"/>
          <w:marBottom w:val="0"/>
          <w:divBdr>
            <w:top w:val="none" w:sz="0" w:space="0" w:color="auto"/>
            <w:left w:val="none" w:sz="0" w:space="0" w:color="auto"/>
            <w:bottom w:val="none" w:sz="0" w:space="0" w:color="auto"/>
            <w:right w:val="none" w:sz="0" w:space="0" w:color="auto"/>
          </w:divBdr>
        </w:div>
        <w:div w:id="1030182776">
          <w:marLeft w:val="0"/>
          <w:marRight w:val="0"/>
          <w:marTop w:val="0"/>
          <w:marBottom w:val="0"/>
          <w:divBdr>
            <w:top w:val="none" w:sz="0" w:space="0" w:color="auto"/>
            <w:left w:val="none" w:sz="0" w:space="0" w:color="auto"/>
            <w:bottom w:val="none" w:sz="0" w:space="0" w:color="auto"/>
            <w:right w:val="none" w:sz="0" w:space="0" w:color="auto"/>
          </w:divBdr>
        </w:div>
        <w:div w:id="764233254">
          <w:marLeft w:val="0"/>
          <w:marRight w:val="0"/>
          <w:marTop w:val="0"/>
          <w:marBottom w:val="0"/>
          <w:divBdr>
            <w:top w:val="none" w:sz="0" w:space="0" w:color="auto"/>
            <w:left w:val="none" w:sz="0" w:space="0" w:color="auto"/>
            <w:bottom w:val="none" w:sz="0" w:space="0" w:color="auto"/>
            <w:right w:val="none" w:sz="0" w:space="0" w:color="auto"/>
          </w:divBdr>
        </w:div>
        <w:div w:id="1072386429">
          <w:marLeft w:val="0"/>
          <w:marRight w:val="0"/>
          <w:marTop w:val="0"/>
          <w:marBottom w:val="0"/>
          <w:divBdr>
            <w:top w:val="none" w:sz="0" w:space="0" w:color="auto"/>
            <w:left w:val="none" w:sz="0" w:space="0" w:color="auto"/>
            <w:bottom w:val="none" w:sz="0" w:space="0" w:color="auto"/>
            <w:right w:val="none" w:sz="0" w:space="0" w:color="auto"/>
          </w:divBdr>
        </w:div>
        <w:div w:id="1186598058">
          <w:marLeft w:val="0"/>
          <w:marRight w:val="0"/>
          <w:marTop w:val="0"/>
          <w:marBottom w:val="0"/>
          <w:divBdr>
            <w:top w:val="none" w:sz="0" w:space="0" w:color="auto"/>
            <w:left w:val="none" w:sz="0" w:space="0" w:color="auto"/>
            <w:bottom w:val="none" w:sz="0" w:space="0" w:color="auto"/>
            <w:right w:val="none" w:sz="0" w:space="0" w:color="auto"/>
          </w:divBdr>
        </w:div>
        <w:div w:id="1528447626">
          <w:marLeft w:val="0"/>
          <w:marRight w:val="0"/>
          <w:marTop w:val="0"/>
          <w:marBottom w:val="0"/>
          <w:divBdr>
            <w:top w:val="none" w:sz="0" w:space="0" w:color="auto"/>
            <w:left w:val="none" w:sz="0" w:space="0" w:color="auto"/>
            <w:bottom w:val="none" w:sz="0" w:space="0" w:color="auto"/>
            <w:right w:val="none" w:sz="0" w:space="0" w:color="auto"/>
          </w:divBdr>
        </w:div>
        <w:div w:id="996761198">
          <w:marLeft w:val="0"/>
          <w:marRight w:val="0"/>
          <w:marTop w:val="0"/>
          <w:marBottom w:val="0"/>
          <w:divBdr>
            <w:top w:val="none" w:sz="0" w:space="0" w:color="auto"/>
            <w:left w:val="none" w:sz="0" w:space="0" w:color="auto"/>
            <w:bottom w:val="none" w:sz="0" w:space="0" w:color="auto"/>
            <w:right w:val="none" w:sz="0" w:space="0" w:color="auto"/>
          </w:divBdr>
        </w:div>
        <w:div w:id="1106079400">
          <w:marLeft w:val="0"/>
          <w:marRight w:val="0"/>
          <w:marTop w:val="0"/>
          <w:marBottom w:val="0"/>
          <w:divBdr>
            <w:top w:val="none" w:sz="0" w:space="0" w:color="auto"/>
            <w:left w:val="none" w:sz="0" w:space="0" w:color="auto"/>
            <w:bottom w:val="none" w:sz="0" w:space="0" w:color="auto"/>
            <w:right w:val="none" w:sz="0" w:space="0" w:color="auto"/>
          </w:divBdr>
        </w:div>
        <w:div w:id="1468429536">
          <w:marLeft w:val="0"/>
          <w:marRight w:val="0"/>
          <w:marTop w:val="0"/>
          <w:marBottom w:val="0"/>
          <w:divBdr>
            <w:top w:val="none" w:sz="0" w:space="0" w:color="auto"/>
            <w:left w:val="none" w:sz="0" w:space="0" w:color="auto"/>
            <w:bottom w:val="none" w:sz="0" w:space="0" w:color="auto"/>
            <w:right w:val="none" w:sz="0" w:space="0" w:color="auto"/>
          </w:divBdr>
        </w:div>
        <w:div w:id="1789618688">
          <w:marLeft w:val="0"/>
          <w:marRight w:val="0"/>
          <w:marTop w:val="0"/>
          <w:marBottom w:val="0"/>
          <w:divBdr>
            <w:top w:val="none" w:sz="0" w:space="0" w:color="auto"/>
            <w:left w:val="none" w:sz="0" w:space="0" w:color="auto"/>
            <w:bottom w:val="none" w:sz="0" w:space="0" w:color="auto"/>
            <w:right w:val="none" w:sz="0" w:space="0" w:color="auto"/>
          </w:divBdr>
        </w:div>
        <w:div w:id="799499471">
          <w:marLeft w:val="0"/>
          <w:marRight w:val="0"/>
          <w:marTop w:val="0"/>
          <w:marBottom w:val="0"/>
          <w:divBdr>
            <w:top w:val="none" w:sz="0" w:space="0" w:color="auto"/>
            <w:left w:val="none" w:sz="0" w:space="0" w:color="auto"/>
            <w:bottom w:val="none" w:sz="0" w:space="0" w:color="auto"/>
            <w:right w:val="none" w:sz="0" w:space="0" w:color="auto"/>
          </w:divBdr>
        </w:div>
        <w:div w:id="1875969619">
          <w:marLeft w:val="0"/>
          <w:marRight w:val="0"/>
          <w:marTop w:val="0"/>
          <w:marBottom w:val="0"/>
          <w:divBdr>
            <w:top w:val="none" w:sz="0" w:space="0" w:color="auto"/>
            <w:left w:val="none" w:sz="0" w:space="0" w:color="auto"/>
            <w:bottom w:val="none" w:sz="0" w:space="0" w:color="auto"/>
            <w:right w:val="none" w:sz="0" w:space="0" w:color="auto"/>
          </w:divBdr>
        </w:div>
        <w:div w:id="848716906">
          <w:marLeft w:val="0"/>
          <w:marRight w:val="0"/>
          <w:marTop w:val="0"/>
          <w:marBottom w:val="0"/>
          <w:divBdr>
            <w:top w:val="none" w:sz="0" w:space="0" w:color="auto"/>
            <w:left w:val="none" w:sz="0" w:space="0" w:color="auto"/>
            <w:bottom w:val="none" w:sz="0" w:space="0" w:color="auto"/>
            <w:right w:val="none" w:sz="0" w:space="0" w:color="auto"/>
          </w:divBdr>
        </w:div>
        <w:div w:id="1233197211">
          <w:marLeft w:val="0"/>
          <w:marRight w:val="0"/>
          <w:marTop w:val="0"/>
          <w:marBottom w:val="0"/>
          <w:divBdr>
            <w:top w:val="none" w:sz="0" w:space="0" w:color="auto"/>
            <w:left w:val="none" w:sz="0" w:space="0" w:color="auto"/>
            <w:bottom w:val="none" w:sz="0" w:space="0" w:color="auto"/>
            <w:right w:val="none" w:sz="0" w:space="0" w:color="auto"/>
          </w:divBdr>
        </w:div>
        <w:div w:id="69281480">
          <w:marLeft w:val="0"/>
          <w:marRight w:val="0"/>
          <w:marTop w:val="0"/>
          <w:marBottom w:val="0"/>
          <w:divBdr>
            <w:top w:val="none" w:sz="0" w:space="0" w:color="auto"/>
            <w:left w:val="none" w:sz="0" w:space="0" w:color="auto"/>
            <w:bottom w:val="none" w:sz="0" w:space="0" w:color="auto"/>
            <w:right w:val="none" w:sz="0" w:space="0" w:color="auto"/>
          </w:divBdr>
        </w:div>
        <w:div w:id="1601718894">
          <w:marLeft w:val="0"/>
          <w:marRight w:val="0"/>
          <w:marTop w:val="0"/>
          <w:marBottom w:val="0"/>
          <w:divBdr>
            <w:top w:val="none" w:sz="0" w:space="0" w:color="auto"/>
            <w:left w:val="none" w:sz="0" w:space="0" w:color="auto"/>
            <w:bottom w:val="none" w:sz="0" w:space="0" w:color="auto"/>
            <w:right w:val="none" w:sz="0" w:space="0" w:color="auto"/>
          </w:divBdr>
        </w:div>
        <w:div w:id="1813518972">
          <w:marLeft w:val="0"/>
          <w:marRight w:val="0"/>
          <w:marTop w:val="0"/>
          <w:marBottom w:val="0"/>
          <w:divBdr>
            <w:top w:val="none" w:sz="0" w:space="0" w:color="auto"/>
            <w:left w:val="none" w:sz="0" w:space="0" w:color="auto"/>
            <w:bottom w:val="none" w:sz="0" w:space="0" w:color="auto"/>
            <w:right w:val="none" w:sz="0" w:space="0" w:color="auto"/>
          </w:divBdr>
        </w:div>
        <w:div w:id="287392605">
          <w:marLeft w:val="0"/>
          <w:marRight w:val="0"/>
          <w:marTop w:val="0"/>
          <w:marBottom w:val="0"/>
          <w:divBdr>
            <w:top w:val="none" w:sz="0" w:space="0" w:color="auto"/>
            <w:left w:val="none" w:sz="0" w:space="0" w:color="auto"/>
            <w:bottom w:val="none" w:sz="0" w:space="0" w:color="auto"/>
            <w:right w:val="none" w:sz="0" w:space="0" w:color="auto"/>
          </w:divBdr>
        </w:div>
        <w:div w:id="1909724676">
          <w:marLeft w:val="0"/>
          <w:marRight w:val="0"/>
          <w:marTop w:val="0"/>
          <w:marBottom w:val="0"/>
          <w:divBdr>
            <w:top w:val="none" w:sz="0" w:space="0" w:color="auto"/>
            <w:left w:val="none" w:sz="0" w:space="0" w:color="auto"/>
            <w:bottom w:val="none" w:sz="0" w:space="0" w:color="auto"/>
            <w:right w:val="none" w:sz="0" w:space="0" w:color="auto"/>
          </w:divBdr>
        </w:div>
        <w:div w:id="715785742">
          <w:marLeft w:val="0"/>
          <w:marRight w:val="0"/>
          <w:marTop w:val="0"/>
          <w:marBottom w:val="0"/>
          <w:divBdr>
            <w:top w:val="none" w:sz="0" w:space="0" w:color="auto"/>
            <w:left w:val="none" w:sz="0" w:space="0" w:color="auto"/>
            <w:bottom w:val="none" w:sz="0" w:space="0" w:color="auto"/>
            <w:right w:val="none" w:sz="0" w:space="0" w:color="auto"/>
          </w:divBdr>
        </w:div>
        <w:div w:id="1363167460">
          <w:marLeft w:val="0"/>
          <w:marRight w:val="0"/>
          <w:marTop w:val="0"/>
          <w:marBottom w:val="0"/>
          <w:divBdr>
            <w:top w:val="none" w:sz="0" w:space="0" w:color="auto"/>
            <w:left w:val="none" w:sz="0" w:space="0" w:color="auto"/>
            <w:bottom w:val="none" w:sz="0" w:space="0" w:color="auto"/>
            <w:right w:val="none" w:sz="0" w:space="0" w:color="auto"/>
          </w:divBdr>
        </w:div>
        <w:div w:id="1823737073">
          <w:marLeft w:val="0"/>
          <w:marRight w:val="0"/>
          <w:marTop w:val="0"/>
          <w:marBottom w:val="0"/>
          <w:divBdr>
            <w:top w:val="none" w:sz="0" w:space="0" w:color="auto"/>
            <w:left w:val="none" w:sz="0" w:space="0" w:color="auto"/>
            <w:bottom w:val="none" w:sz="0" w:space="0" w:color="auto"/>
            <w:right w:val="none" w:sz="0" w:space="0" w:color="auto"/>
          </w:divBdr>
        </w:div>
        <w:div w:id="282003384">
          <w:marLeft w:val="0"/>
          <w:marRight w:val="0"/>
          <w:marTop w:val="0"/>
          <w:marBottom w:val="0"/>
          <w:divBdr>
            <w:top w:val="none" w:sz="0" w:space="0" w:color="auto"/>
            <w:left w:val="none" w:sz="0" w:space="0" w:color="auto"/>
            <w:bottom w:val="none" w:sz="0" w:space="0" w:color="auto"/>
            <w:right w:val="none" w:sz="0" w:space="0" w:color="auto"/>
          </w:divBdr>
        </w:div>
        <w:div w:id="963275158">
          <w:marLeft w:val="0"/>
          <w:marRight w:val="0"/>
          <w:marTop w:val="0"/>
          <w:marBottom w:val="0"/>
          <w:divBdr>
            <w:top w:val="none" w:sz="0" w:space="0" w:color="auto"/>
            <w:left w:val="none" w:sz="0" w:space="0" w:color="auto"/>
            <w:bottom w:val="none" w:sz="0" w:space="0" w:color="auto"/>
            <w:right w:val="none" w:sz="0" w:space="0" w:color="auto"/>
          </w:divBdr>
        </w:div>
        <w:div w:id="1194347068">
          <w:marLeft w:val="0"/>
          <w:marRight w:val="0"/>
          <w:marTop w:val="0"/>
          <w:marBottom w:val="0"/>
          <w:divBdr>
            <w:top w:val="none" w:sz="0" w:space="0" w:color="auto"/>
            <w:left w:val="none" w:sz="0" w:space="0" w:color="auto"/>
            <w:bottom w:val="none" w:sz="0" w:space="0" w:color="auto"/>
            <w:right w:val="none" w:sz="0" w:space="0" w:color="auto"/>
          </w:divBdr>
        </w:div>
        <w:div w:id="1921257089">
          <w:marLeft w:val="0"/>
          <w:marRight w:val="0"/>
          <w:marTop w:val="0"/>
          <w:marBottom w:val="0"/>
          <w:divBdr>
            <w:top w:val="none" w:sz="0" w:space="0" w:color="auto"/>
            <w:left w:val="none" w:sz="0" w:space="0" w:color="auto"/>
            <w:bottom w:val="none" w:sz="0" w:space="0" w:color="auto"/>
            <w:right w:val="none" w:sz="0" w:space="0" w:color="auto"/>
          </w:divBdr>
        </w:div>
        <w:div w:id="1901742124">
          <w:marLeft w:val="0"/>
          <w:marRight w:val="0"/>
          <w:marTop w:val="0"/>
          <w:marBottom w:val="0"/>
          <w:divBdr>
            <w:top w:val="none" w:sz="0" w:space="0" w:color="auto"/>
            <w:left w:val="none" w:sz="0" w:space="0" w:color="auto"/>
            <w:bottom w:val="none" w:sz="0" w:space="0" w:color="auto"/>
            <w:right w:val="none" w:sz="0" w:space="0" w:color="auto"/>
          </w:divBdr>
        </w:div>
        <w:div w:id="1307466828">
          <w:marLeft w:val="0"/>
          <w:marRight w:val="0"/>
          <w:marTop w:val="0"/>
          <w:marBottom w:val="0"/>
          <w:divBdr>
            <w:top w:val="none" w:sz="0" w:space="0" w:color="auto"/>
            <w:left w:val="none" w:sz="0" w:space="0" w:color="auto"/>
            <w:bottom w:val="none" w:sz="0" w:space="0" w:color="auto"/>
            <w:right w:val="none" w:sz="0" w:space="0" w:color="auto"/>
          </w:divBdr>
        </w:div>
        <w:div w:id="2102868746">
          <w:marLeft w:val="0"/>
          <w:marRight w:val="0"/>
          <w:marTop w:val="0"/>
          <w:marBottom w:val="0"/>
          <w:divBdr>
            <w:top w:val="none" w:sz="0" w:space="0" w:color="auto"/>
            <w:left w:val="none" w:sz="0" w:space="0" w:color="auto"/>
            <w:bottom w:val="none" w:sz="0" w:space="0" w:color="auto"/>
            <w:right w:val="none" w:sz="0" w:space="0" w:color="auto"/>
          </w:divBdr>
        </w:div>
        <w:div w:id="234169655">
          <w:marLeft w:val="0"/>
          <w:marRight w:val="0"/>
          <w:marTop w:val="0"/>
          <w:marBottom w:val="0"/>
          <w:divBdr>
            <w:top w:val="none" w:sz="0" w:space="0" w:color="auto"/>
            <w:left w:val="none" w:sz="0" w:space="0" w:color="auto"/>
            <w:bottom w:val="none" w:sz="0" w:space="0" w:color="auto"/>
            <w:right w:val="none" w:sz="0" w:space="0" w:color="auto"/>
          </w:divBdr>
        </w:div>
        <w:div w:id="1368794457">
          <w:marLeft w:val="0"/>
          <w:marRight w:val="0"/>
          <w:marTop w:val="0"/>
          <w:marBottom w:val="0"/>
          <w:divBdr>
            <w:top w:val="none" w:sz="0" w:space="0" w:color="auto"/>
            <w:left w:val="none" w:sz="0" w:space="0" w:color="auto"/>
            <w:bottom w:val="none" w:sz="0" w:space="0" w:color="auto"/>
            <w:right w:val="none" w:sz="0" w:space="0" w:color="auto"/>
          </w:divBdr>
        </w:div>
        <w:div w:id="1471703417">
          <w:marLeft w:val="0"/>
          <w:marRight w:val="0"/>
          <w:marTop w:val="0"/>
          <w:marBottom w:val="0"/>
          <w:divBdr>
            <w:top w:val="none" w:sz="0" w:space="0" w:color="auto"/>
            <w:left w:val="none" w:sz="0" w:space="0" w:color="auto"/>
            <w:bottom w:val="none" w:sz="0" w:space="0" w:color="auto"/>
            <w:right w:val="none" w:sz="0" w:space="0" w:color="auto"/>
          </w:divBdr>
        </w:div>
        <w:div w:id="2039550649">
          <w:marLeft w:val="0"/>
          <w:marRight w:val="0"/>
          <w:marTop w:val="0"/>
          <w:marBottom w:val="0"/>
          <w:divBdr>
            <w:top w:val="none" w:sz="0" w:space="0" w:color="auto"/>
            <w:left w:val="none" w:sz="0" w:space="0" w:color="auto"/>
            <w:bottom w:val="none" w:sz="0" w:space="0" w:color="auto"/>
            <w:right w:val="none" w:sz="0" w:space="0" w:color="auto"/>
          </w:divBdr>
        </w:div>
        <w:div w:id="1675260820">
          <w:marLeft w:val="0"/>
          <w:marRight w:val="0"/>
          <w:marTop w:val="0"/>
          <w:marBottom w:val="0"/>
          <w:divBdr>
            <w:top w:val="none" w:sz="0" w:space="0" w:color="auto"/>
            <w:left w:val="none" w:sz="0" w:space="0" w:color="auto"/>
            <w:bottom w:val="none" w:sz="0" w:space="0" w:color="auto"/>
            <w:right w:val="none" w:sz="0" w:space="0" w:color="auto"/>
          </w:divBdr>
        </w:div>
        <w:div w:id="614866923">
          <w:marLeft w:val="0"/>
          <w:marRight w:val="0"/>
          <w:marTop w:val="0"/>
          <w:marBottom w:val="0"/>
          <w:divBdr>
            <w:top w:val="none" w:sz="0" w:space="0" w:color="auto"/>
            <w:left w:val="none" w:sz="0" w:space="0" w:color="auto"/>
            <w:bottom w:val="none" w:sz="0" w:space="0" w:color="auto"/>
            <w:right w:val="none" w:sz="0" w:space="0" w:color="auto"/>
          </w:divBdr>
        </w:div>
        <w:div w:id="285357324">
          <w:marLeft w:val="0"/>
          <w:marRight w:val="0"/>
          <w:marTop w:val="0"/>
          <w:marBottom w:val="0"/>
          <w:divBdr>
            <w:top w:val="none" w:sz="0" w:space="0" w:color="auto"/>
            <w:left w:val="none" w:sz="0" w:space="0" w:color="auto"/>
            <w:bottom w:val="none" w:sz="0" w:space="0" w:color="auto"/>
            <w:right w:val="none" w:sz="0" w:space="0" w:color="auto"/>
          </w:divBdr>
        </w:div>
        <w:div w:id="942297044">
          <w:marLeft w:val="0"/>
          <w:marRight w:val="0"/>
          <w:marTop w:val="0"/>
          <w:marBottom w:val="0"/>
          <w:divBdr>
            <w:top w:val="none" w:sz="0" w:space="0" w:color="auto"/>
            <w:left w:val="none" w:sz="0" w:space="0" w:color="auto"/>
            <w:bottom w:val="none" w:sz="0" w:space="0" w:color="auto"/>
            <w:right w:val="none" w:sz="0" w:space="0" w:color="auto"/>
          </w:divBdr>
        </w:div>
        <w:div w:id="648435821">
          <w:marLeft w:val="0"/>
          <w:marRight w:val="0"/>
          <w:marTop w:val="0"/>
          <w:marBottom w:val="0"/>
          <w:divBdr>
            <w:top w:val="none" w:sz="0" w:space="0" w:color="auto"/>
            <w:left w:val="none" w:sz="0" w:space="0" w:color="auto"/>
            <w:bottom w:val="none" w:sz="0" w:space="0" w:color="auto"/>
            <w:right w:val="none" w:sz="0" w:space="0" w:color="auto"/>
          </w:divBdr>
        </w:div>
        <w:div w:id="1688290658">
          <w:marLeft w:val="0"/>
          <w:marRight w:val="0"/>
          <w:marTop w:val="0"/>
          <w:marBottom w:val="0"/>
          <w:divBdr>
            <w:top w:val="none" w:sz="0" w:space="0" w:color="auto"/>
            <w:left w:val="none" w:sz="0" w:space="0" w:color="auto"/>
            <w:bottom w:val="none" w:sz="0" w:space="0" w:color="auto"/>
            <w:right w:val="none" w:sz="0" w:space="0" w:color="auto"/>
          </w:divBdr>
        </w:div>
        <w:div w:id="1772237222">
          <w:marLeft w:val="0"/>
          <w:marRight w:val="0"/>
          <w:marTop w:val="0"/>
          <w:marBottom w:val="0"/>
          <w:divBdr>
            <w:top w:val="none" w:sz="0" w:space="0" w:color="auto"/>
            <w:left w:val="none" w:sz="0" w:space="0" w:color="auto"/>
            <w:bottom w:val="none" w:sz="0" w:space="0" w:color="auto"/>
            <w:right w:val="none" w:sz="0" w:space="0" w:color="auto"/>
          </w:divBdr>
        </w:div>
        <w:div w:id="1360273508">
          <w:marLeft w:val="0"/>
          <w:marRight w:val="0"/>
          <w:marTop w:val="0"/>
          <w:marBottom w:val="0"/>
          <w:divBdr>
            <w:top w:val="none" w:sz="0" w:space="0" w:color="auto"/>
            <w:left w:val="none" w:sz="0" w:space="0" w:color="auto"/>
            <w:bottom w:val="none" w:sz="0" w:space="0" w:color="auto"/>
            <w:right w:val="none" w:sz="0" w:space="0" w:color="auto"/>
          </w:divBdr>
        </w:div>
        <w:div w:id="904728741">
          <w:marLeft w:val="0"/>
          <w:marRight w:val="0"/>
          <w:marTop w:val="0"/>
          <w:marBottom w:val="0"/>
          <w:divBdr>
            <w:top w:val="none" w:sz="0" w:space="0" w:color="auto"/>
            <w:left w:val="none" w:sz="0" w:space="0" w:color="auto"/>
            <w:bottom w:val="none" w:sz="0" w:space="0" w:color="auto"/>
            <w:right w:val="none" w:sz="0" w:space="0" w:color="auto"/>
          </w:divBdr>
        </w:div>
        <w:div w:id="540946321">
          <w:marLeft w:val="0"/>
          <w:marRight w:val="0"/>
          <w:marTop w:val="0"/>
          <w:marBottom w:val="0"/>
          <w:divBdr>
            <w:top w:val="none" w:sz="0" w:space="0" w:color="auto"/>
            <w:left w:val="none" w:sz="0" w:space="0" w:color="auto"/>
            <w:bottom w:val="none" w:sz="0" w:space="0" w:color="auto"/>
            <w:right w:val="none" w:sz="0" w:space="0" w:color="auto"/>
          </w:divBdr>
        </w:div>
        <w:div w:id="1537500176">
          <w:marLeft w:val="0"/>
          <w:marRight w:val="0"/>
          <w:marTop w:val="0"/>
          <w:marBottom w:val="0"/>
          <w:divBdr>
            <w:top w:val="none" w:sz="0" w:space="0" w:color="auto"/>
            <w:left w:val="none" w:sz="0" w:space="0" w:color="auto"/>
            <w:bottom w:val="none" w:sz="0" w:space="0" w:color="auto"/>
            <w:right w:val="none" w:sz="0" w:space="0" w:color="auto"/>
          </w:divBdr>
        </w:div>
        <w:div w:id="1322731636">
          <w:marLeft w:val="0"/>
          <w:marRight w:val="0"/>
          <w:marTop w:val="0"/>
          <w:marBottom w:val="0"/>
          <w:divBdr>
            <w:top w:val="none" w:sz="0" w:space="0" w:color="auto"/>
            <w:left w:val="none" w:sz="0" w:space="0" w:color="auto"/>
            <w:bottom w:val="none" w:sz="0" w:space="0" w:color="auto"/>
            <w:right w:val="none" w:sz="0" w:space="0" w:color="auto"/>
          </w:divBdr>
        </w:div>
        <w:div w:id="826364316">
          <w:marLeft w:val="0"/>
          <w:marRight w:val="0"/>
          <w:marTop w:val="0"/>
          <w:marBottom w:val="0"/>
          <w:divBdr>
            <w:top w:val="none" w:sz="0" w:space="0" w:color="auto"/>
            <w:left w:val="none" w:sz="0" w:space="0" w:color="auto"/>
            <w:bottom w:val="none" w:sz="0" w:space="0" w:color="auto"/>
            <w:right w:val="none" w:sz="0" w:space="0" w:color="auto"/>
          </w:divBdr>
        </w:div>
        <w:div w:id="1845168141">
          <w:marLeft w:val="0"/>
          <w:marRight w:val="0"/>
          <w:marTop w:val="0"/>
          <w:marBottom w:val="0"/>
          <w:divBdr>
            <w:top w:val="none" w:sz="0" w:space="0" w:color="auto"/>
            <w:left w:val="none" w:sz="0" w:space="0" w:color="auto"/>
            <w:bottom w:val="none" w:sz="0" w:space="0" w:color="auto"/>
            <w:right w:val="none" w:sz="0" w:space="0" w:color="auto"/>
          </w:divBdr>
        </w:div>
        <w:div w:id="1385064524">
          <w:marLeft w:val="0"/>
          <w:marRight w:val="0"/>
          <w:marTop w:val="0"/>
          <w:marBottom w:val="0"/>
          <w:divBdr>
            <w:top w:val="none" w:sz="0" w:space="0" w:color="auto"/>
            <w:left w:val="none" w:sz="0" w:space="0" w:color="auto"/>
            <w:bottom w:val="none" w:sz="0" w:space="0" w:color="auto"/>
            <w:right w:val="none" w:sz="0" w:space="0" w:color="auto"/>
          </w:divBdr>
        </w:div>
        <w:div w:id="1347906393">
          <w:marLeft w:val="0"/>
          <w:marRight w:val="0"/>
          <w:marTop w:val="0"/>
          <w:marBottom w:val="0"/>
          <w:divBdr>
            <w:top w:val="none" w:sz="0" w:space="0" w:color="auto"/>
            <w:left w:val="none" w:sz="0" w:space="0" w:color="auto"/>
            <w:bottom w:val="none" w:sz="0" w:space="0" w:color="auto"/>
            <w:right w:val="none" w:sz="0" w:space="0" w:color="auto"/>
          </w:divBdr>
        </w:div>
        <w:div w:id="1757744696">
          <w:marLeft w:val="0"/>
          <w:marRight w:val="0"/>
          <w:marTop w:val="0"/>
          <w:marBottom w:val="0"/>
          <w:divBdr>
            <w:top w:val="none" w:sz="0" w:space="0" w:color="auto"/>
            <w:left w:val="none" w:sz="0" w:space="0" w:color="auto"/>
            <w:bottom w:val="none" w:sz="0" w:space="0" w:color="auto"/>
            <w:right w:val="none" w:sz="0" w:space="0" w:color="auto"/>
          </w:divBdr>
        </w:div>
        <w:div w:id="219094855">
          <w:marLeft w:val="0"/>
          <w:marRight w:val="0"/>
          <w:marTop w:val="0"/>
          <w:marBottom w:val="0"/>
          <w:divBdr>
            <w:top w:val="none" w:sz="0" w:space="0" w:color="auto"/>
            <w:left w:val="none" w:sz="0" w:space="0" w:color="auto"/>
            <w:bottom w:val="none" w:sz="0" w:space="0" w:color="auto"/>
            <w:right w:val="none" w:sz="0" w:space="0" w:color="auto"/>
          </w:divBdr>
        </w:div>
        <w:div w:id="2005861683">
          <w:marLeft w:val="0"/>
          <w:marRight w:val="0"/>
          <w:marTop w:val="0"/>
          <w:marBottom w:val="0"/>
          <w:divBdr>
            <w:top w:val="none" w:sz="0" w:space="0" w:color="auto"/>
            <w:left w:val="none" w:sz="0" w:space="0" w:color="auto"/>
            <w:bottom w:val="none" w:sz="0" w:space="0" w:color="auto"/>
            <w:right w:val="none" w:sz="0" w:space="0" w:color="auto"/>
          </w:divBdr>
        </w:div>
        <w:div w:id="2007395312">
          <w:marLeft w:val="0"/>
          <w:marRight w:val="0"/>
          <w:marTop w:val="0"/>
          <w:marBottom w:val="0"/>
          <w:divBdr>
            <w:top w:val="none" w:sz="0" w:space="0" w:color="auto"/>
            <w:left w:val="none" w:sz="0" w:space="0" w:color="auto"/>
            <w:bottom w:val="none" w:sz="0" w:space="0" w:color="auto"/>
            <w:right w:val="none" w:sz="0" w:space="0" w:color="auto"/>
          </w:divBdr>
        </w:div>
        <w:div w:id="2063400976">
          <w:marLeft w:val="0"/>
          <w:marRight w:val="0"/>
          <w:marTop w:val="0"/>
          <w:marBottom w:val="0"/>
          <w:divBdr>
            <w:top w:val="none" w:sz="0" w:space="0" w:color="auto"/>
            <w:left w:val="none" w:sz="0" w:space="0" w:color="auto"/>
            <w:bottom w:val="none" w:sz="0" w:space="0" w:color="auto"/>
            <w:right w:val="none" w:sz="0" w:space="0" w:color="auto"/>
          </w:divBdr>
        </w:div>
        <w:div w:id="1634018605">
          <w:marLeft w:val="0"/>
          <w:marRight w:val="0"/>
          <w:marTop w:val="0"/>
          <w:marBottom w:val="0"/>
          <w:divBdr>
            <w:top w:val="none" w:sz="0" w:space="0" w:color="auto"/>
            <w:left w:val="none" w:sz="0" w:space="0" w:color="auto"/>
            <w:bottom w:val="none" w:sz="0" w:space="0" w:color="auto"/>
            <w:right w:val="none" w:sz="0" w:space="0" w:color="auto"/>
          </w:divBdr>
        </w:div>
        <w:div w:id="1133669001">
          <w:marLeft w:val="0"/>
          <w:marRight w:val="0"/>
          <w:marTop w:val="0"/>
          <w:marBottom w:val="0"/>
          <w:divBdr>
            <w:top w:val="none" w:sz="0" w:space="0" w:color="auto"/>
            <w:left w:val="none" w:sz="0" w:space="0" w:color="auto"/>
            <w:bottom w:val="none" w:sz="0" w:space="0" w:color="auto"/>
            <w:right w:val="none" w:sz="0" w:space="0" w:color="auto"/>
          </w:divBdr>
        </w:div>
        <w:div w:id="680669189">
          <w:marLeft w:val="0"/>
          <w:marRight w:val="0"/>
          <w:marTop w:val="0"/>
          <w:marBottom w:val="0"/>
          <w:divBdr>
            <w:top w:val="none" w:sz="0" w:space="0" w:color="auto"/>
            <w:left w:val="none" w:sz="0" w:space="0" w:color="auto"/>
            <w:bottom w:val="none" w:sz="0" w:space="0" w:color="auto"/>
            <w:right w:val="none" w:sz="0" w:space="0" w:color="auto"/>
          </w:divBdr>
        </w:div>
        <w:div w:id="1211574743">
          <w:marLeft w:val="0"/>
          <w:marRight w:val="0"/>
          <w:marTop w:val="0"/>
          <w:marBottom w:val="0"/>
          <w:divBdr>
            <w:top w:val="none" w:sz="0" w:space="0" w:color="auto"/>
            <w:left w:val="none" w:sz="0" w:space="0" w:color="auto"/>
            <w:bottom w:val="none" w:sz="0" w:space="0" w:color="auto"/>
            <w:right w:val="none" w:sz="0" w:space="0" w:color="auto"/>
          </w:divBdr>
        </w:div>
        <w:div w:id="766853932">
          <w:marLeft w:val="0"/>
          <w:marRight w:val="0"/>
          <w:marTop w:val="0"/>
          <w:marBottom w:val="0"/>
          <w:divBdr>
            <w:top w:val="none" w:sz="0" w:space="0" w:color="auto"/>
            <w:left w:val="none" w:sz="0" w:space="0" w:color="auto"/>
            <w:bottom w:val="none" w:sz="0" w:space="0" w:color="auto"/>
            <w:right w:val="none" w:sz="0" w:space="0" w:color="auto"/>
          </w:divBdr>
        </w:div>
        <w:div w:id="341594835">
          <w:marLeft w:val="0"/>
          <w:marRight w:val="0"/>
          <w:marTop w:val="0"/>
          <w:marBottom w:val="0"/>
          <w:divBdr>
            <w:top w:val="none" w:sz="0" w:space="0" w:color="auto"/>
            <w:left w:val="none" w:sz="0" w:space="0" w:color="auto"/>
            <w:bottom w:val="none" w:sz="0" w:space="0" w:color="auto"/>
            <w:right w:val="none" w:sz="0" w:space="0" w:color="auto"/>
          </w:divBdr>
        </w:div>
        <w:div w:id="320698726">
          <w:marLeft w:val="0"/>
          <w:marRight w:val="0"/>
          <w:marTop w:val="0"/>
          <w:marBottom w:val="0"/>
          <w:divBdr>
            <w:top w:val="none" w:sz="0" w:space="0" w:color="auto"/>
            <w:left w:val="none" w:sz="0" w:space="0" w:color="auto"/>
            <w:bottom w:val="none" w:sz="0" w:space="0" w:color="auto"/>
            <w:right w:val="none" w:sz="0" w:space="0" w:color="auto"/>
          </w:divBdr>
        </w:div>
        <w:div w:id="1768423465">
          <w:marLeft w:val="0"/>
          <w:marRight w:val="0"/>
          <w:marTop w:val="0"/>
          <w:marBottom w:val="0"/>
          <w:divBdr>
            <w:top w:val="none" w:sz="0" w:space="0" w:color="auto"/>
            <w:left w:val="none" w:sz="0" w:space="0" w:color="auto"/>
            <w:bottom w:val="none" w:sz="0" w:space="0" w:color="auto"/>
            <w:right w:val="none" w:sz="0" w:space="0" w:color="auto"/>
          </w:divBdr>
        </w:div>
        <w:div w:id="513152893">
          <w:marLeft w:val="0"/>
          <w:marRight w:val="0"/>
          <w:marTop w:val="0"/>
          <w:marBottom w:val="0"/>
          <w:divBdr>
            <w:top w:val="none" w:sz="0" w:space="0" w:color="auto"/>
            <w:left w:val="none" w:sz="0" w:space="0" w:color="auto"/>
            <w:bottom w:val="none" w:sz="0" w:space="0" w:color="auto"/>
            <w:right w:val="none" w:sz="0" w:space="0" w:color="auto"/>
          </w:divBdr>
        </w:div>
        <w:div w:id="495539176">
          <w:marLeft w:val="0"/>
          <w:marRight w:val="0"/>
          <w:marTop w:val="0"/>
          <w:marBottom w:val="0"/>
          <w:divBdr>
            <w:top w:val="none" w:sz="0" w:space="0" w:color="auto"/>
            <w:left w:val="none" w:sz="0" w:space="0" w:color="auto"/>
            <w:bottom w:val="none" w:sz="0" w:space="0" w:color="auto"/>
            <w:right w:val="none" w:sz="0" w:space="0" w:color="auto"/>
          </w:divBdr>
        </w:div>
        <w:div w:id="97528251">
          <w:marLeft w:val="0"/>
          <w:marRight w:val="0"/>
          <w:marTop w:val="0"/>
          <w:marBottom w:val="0"/>
          <w:divBdr>
            <w:top w:val="none" w:sz="0" w:space="0" w:color="auto"/>
            <w:left w:val="none" w:sz="0" w:space="0" w:color="auto"/>
            <w:bottom w:val="none" w:sz="0" w:space="0" w:color="auto"/>
            <w:right w:val="none" w:sz="0" w:space="0" w:color="auto"/>
          </w:divBdr>
        </w:div>
        <w:div w:id="87654301">
          <w:marLeft w:val="0"/>
          <w:marRight w:val="0"/>
          <w:marTop w:val="0"/>
          <w:marBottom w:val="0"/>
          <w:divBdr>
            <w:top w:val="none" w:sz="0" w:space="0" w:color="auto"/>
            <w:left w:val="none" w:sz="0" w:space="0" w:color="auto"/>
            <w:bottom w:val="none" w:sz="0" w:space="0" w:color="auto"/>
            <w:right w:val="none" w:sz="0" w:space="0" w:color="auto"/>
          </w:divBdr>
        </w:div>
        <w:div w:id="1261063161">
          <w:marLeft w:val="0"/>
          <w:marRight w:val="0"/>
          <w:marTop w:val="0"/>
          <w:marBottom w:val="0"/>
          <w:divBdr>
            <w:top w:val="none" w:sz="0" w:space="0" w:color="auto"/>
            <w:left w:val="none" w:sz="0" w:space="0" w:color="auto"/>
            <w:bottom w:val="none" w:sz="0" w:space="0" w:color="auto"/>
            <w:right w:val="none" w:sz="0" w:space="0" w:color="auto"/>
          </w:divBdr>
        </w:div>
        <w:div w:id="938489779">
          <w:marLeft w:val="0"/>
          <w:marRight w:val="0"/>
          <w:marTop w:val="0"/>
          <w:marBottom w:val="0"/>
          <w:divBdr>
            <w:top w:val="none" w:sz="0" w:space="0" w:color="auto"/>
            <w:left w:val="none" w:sz="0" w:space="0" w:color="auto"/>
            <w:bottom w:val="none" w:sz="0" w:space="0" w:color="auto"/>
            <w:right w:val="none" w:sz="0" w:space="0" w:color="auto"/>
          </w:divBdr>
        </w:div>
        <w:div w:id="1991709390">
          <w:marLeft w:val="0"/>
          <w:marRight w:val="0"/>
          <w:marTop w:val="0"/>
          <w:marBottom w:val="0"/>
          <w:divBdr>
            <w:top w:val="none" w:sz="0" w:space="0" w:color="auto"/>
            <w:left w:val="none" w:sz="0" w:space="0" w:color="auto"/>
            <w:bottom w:val="none" w:sz="0" w:space="0" w:color="auto"/>
            <w:right w:val="none" w:sz="0" w:space="0" w:color="auto"/>
          </w:divBdr>
        </w:div>
        <w:div w:id="1891727339">
          <w:marLeft w:val="0"/>
          <w:marRight w:val="0"/>
          <w:marTop w:val="0"/>
          <w:marBottom w:val="0"/>
          <w:divBdr>
            <w:top w:val="none" w:sz="0" w:space="0" w:color="auto"/>
            <w:left w:val="none" w:sz="0" w:space="0" w:color="auto"/>
            <w:bottom w:val="none" w:sz="0" w:space="0" w:color="auto"/>
            <w:right w:val="none" w:sz="0" w:space="0" w:color="auto"/>
          </w:divBdr>
        </w:div>
        <w:div w:id="627122736">
          <w:marLeft w:val="0"/>
          <w:marRight w:val="0"/>
          <w:marTop w:val="0"/>
          <w:marBottom w:val="0"/>
          <w:divBdr>
            <w:top w:val="none" w:sz="0" w:space="0" w:color="auto"/>
            <w:left w:val="none" w:sz="0" w:space="0" w:color="auto"/>
            <w:bottom w:val="none" w:sz="0" w:space="0" w:color="auto"/>
            <w:right w:val="none" w:sz="0" w:space="0" w:color="auto"/>
          </w:divBdr>
        </w:div>
        <w:div w:id="648048992">
          <w:marLeft w:val="0"/>
          <w:marRight w:val="0"/>
          <w:marTop w:val="0"/>
          <w:marBottom w:val="0"/>
          <w:divBdr>
            <w:top w:val="none" w:sz="0" w:space="0" w:color="auto"/>
            <w:left w:val="none" w:sz="0" w:space="0" w:color="auto"/>
            <w:bottom w:val="none" w:sz="0" w:space="0" w:color="auto"/>
            <w:right w:val="none" w:sz="0" w:space="0" w:color="auto"/>
          </w:divBdr>
        </w:div>
        <w:div w:id="305017290">
          <w:marLeft w:val="0"/>
          <w:marRight w:val="0"/>
          <w:marTop w:val="0"/>
          <w:marBottom w:val="0"/>
          <w:divBdr>
            <w:top w:val="none" w:sz="0" w:space="0" w:color="auto"/>
            <w:left w:val="none" w:sz="0" w:space="0" w:color="auto"/>
            <w:bottom w:val="none" w:sz="0" w:space="0" w:color="auto"/>
            <w:right w:val="none" w:sz="0" w:space="0" w:color="auto"/>
          </w:divBdr>
        </w:div>
        <w:div w:id="771050068">
          <w:marLeft w:val="0"/>
          <w:marRight w:val="0"/>
          <w:marTop w:val="0"/>
          <w:marBottom w:val="0"/>
          <w:divBdr>
            <w:top w:val="none" w:sz="0" w:space="0" w:color="auto"/>
            <w:left w:val="none" w:sz="0" w:space="0" w:color="auto"/>
            <w:bottom w:val="none" w:sz="0" w:space="0" w:color="auto"/>
            <w:right w:val="none" w:sz="0" w:space="0" w:color="auto"/>
          </w:divBdr>
        </w:div>
        <w:div w:id="358818754">
          <w:marLeft w:val="0"/>
          <w:marRight w:val="0"/>
          <w:marTop w:val="0"/>
          <w:marBottom w:val="0"/>
          <w:divBdr>
            <w:top w:val="none" w:sz="0" w:space="0" w:color="auto"/>
            <w:left w:val="none" w:sz="0" w:space="0" w:color="auto"/>
            <w:bottom w:val="none" w:sz="0" w:space="0" w:color="auto"/>
            <w:right w:val="none" w:sz="0" w:space="0" w:color="auto"/>
          </w:divBdr>
        </w:div>
        <w:div w:id="1284848117">
          <w:marLeft w:val="0"/>
          <w:marRight w:val="0"/>
          <w:marTop w:val="0"/>
          <w:marBottom w:val="0"/>
          <w:divBdr>
            <w:top w:val="none" w:sz="0" w:space="0" w:color="auto"/>
            <w:left w:val="none" w:sz="0" w:space="0" w:color="auto"/>
            <w:bottom w:val="none" w:sz="0" w:space="0" w:color="auto"/>
            <w:right w:val="none" w:sz="0" w:space="0" w:color="auto"/>
          </w:divBdr>
        </w:div>
        <w:div w:id="1934124071">
          <w:marLeft w:val="0"/>
          <w:marRight w:val="0"/>
          <w:marTop w:val="0"/>
          <w:marBottom w:val="0"/>
          <w:divBdr>
            <w:top w:val="none" w:sz="0" w:space="0" w:color="auto"/>
            <w:left w:val="none" w:sz="0" w:space="0" w:color="auto"/>
            <w:bottom w:val="none" w:sz="0" w:space="0" w:color="auto"/>
            <w:right w:val="none" w:sz="0" w:space="0" w:color="auto"/>
          </w:divBdr>
        </w:div>
        <w:div w:id="1490251697">
          <w:marLeft w:val="0"/>
          <w:marRight w:val="0"/>
          <w:marTop w:val="0"/>
          <w:marBottom w:val="0"/>
          <w:divBdr>
            <w:top w:val="none" w:sz="0" w:space="0" w:color="auto"/>
            <w:left w:val="none" w:sz="0" w:space="0" w:color="auto"/>
            <w:bottom w:val="none" w:sz="0" w:space="0" w:color="auto"/>
            <w:right w:val="none" w:sz="0" w:space="0" w:color="auto"/>
          </w:divBdr>
        </w:div>
        <w:div w:id="295575476">
          <w:marLeft w:val="0"/>
          <w:marRight w:val="0"/>
          <w:marTop w:val="0"/>
          <w:marBottom w:val="0"/>
          <w:divBdr>
            <w:top w:val="none" w:sz="0" w:space="0" w:color="auto"/>
            <w:left w:val="none" w:sz="0" w:space="0" w:color="auto"/>
            <w:bottom w:val="none" w:sz="0" w:space="0" w:color="auto"/>
            <w:right w:val="none" w:sz="0" w:space="0" w:color="auto"/>
          </w:divBdr>
        </w:div>
        <w:div w:id="1019892138">
          <w:marLeft w:val="0"/>
          <w:marRight w:val="0"/>
          <w:marTop w:val="0"/>
          <w:marBottom w:val="0"/>
          <w:divBdr>
            <w:top w:val="none" w:sz="0" w:space="0" w:color="auto"/>
            <w:left w:val="none" w:sz="0" w:space="0" w:color="auto"/>
            <w:bottom w:val="none" w:sz="0" w:space="0" w:color="auto"/>
            <w:right w:val="none" w:sz="0" w:space="0" w:color="auto"/>
          </w:divBdr>
        </w:div>
        <w:div w:id="209806752">
          <w:marLeft w:val="0"/>
          <w:marRight w:val="0"/>
          <w:marTop w:val="0"/>
          <w:marBottom w:val="0"/>
          <w:divBdr>
            <w:top w:val="none" w:sz="0" w:space="0" w:color="auto"/>
            <w:left w:val="none" w:sz="0" w:space="0" w:color="auto"/>
            <w:bottom w:val="none" w:sz="0" w:space="0" w:color="auto"/>
            <w:right w:val="none" w:sz="0" w:space="0" w:color="auto"/>
          </w:divBdr>
        </w:div>
        <w:div w:id="1374191487">
          <w:marLeft w:val="0"/>
          <w:marRight w:val="0"/>
          <w:marTop w:val="0"/>
          <w:marBottom w:val="0"/>
          <w:divBdr>
            <w:top w:val="none" w:sz="0" w:space="0" w:color="auto"/>
            <w:left w:val="none" w:sz="0" w:space="0" w:color="auto"/>
            <w:bottom w:val="none" w:sz="0" w:space="0" w:color="auto"/>
            <w:right w:val="none" w:sz="0" w:space="0" w:color="auto"/>
          </w:divBdr>
        </w:div>
        <w:div w:id="1513449850">
          <w:marLeft w:val="0"/>
          <w:marRight w:val="0"/>
          <w:marTop w:val="0"/>
          <w:marBottom w:val="0"/>
          <w:divBdr>
            <w:top w:val="none" w:sz="0" w:space="0" w:color="auto"/>
            <w:left w:val="none" w:sz="0" w:space="0" w:color="auto"/>
            <w:bottom w:val="none" w:sz="0" w:space="0" w:color="auto"/>
            <w:right w:val="none" w:sz="0" w:space="0" w:color="auto"/>
          </w:divBdr>
        </w:div>
        <w:div w:id="185563102">
          <w:marLeft w:val="0"/>
          <w:marRight w:val="0"/>
          <w:marTop w:val="0"/>
          <w:marBottom w:val="0"/>
          <w:divBdr>
            <w:top w:val="none" w:sz="0" w:space="0" w:color="auto"/>
            <w:left w:val="none" w:sz="0" w:space="0" w:color="auto"/>
            <w:bottom w:val="none" w:sz="0" w:space="0" w:color="auto"/>
            <w:right w:val="none" w:sz="0" w:space="0" w:color="auto"/>
          </w:divBdr>
        </w:div>
        <w:div w:id="696854222">
          <w:marLeft w:val="0"/>
          <w:marRight w:val="0"/>
          <w:marTop w:val="0"/>
          <w:marBottom w:val="0"/>
          <w:divBdr>
            <w:top w:val="none" w:sz="0" w:space="0" w:color="auto"/>
            <w:left w:val="none" w:sz="0" w:space="0" w:color="auto"/>
            <w:bottom w:val="none" w:sz="0" w:space="0" w:color="auto"/>
            <w:right w:val="none" w:sz="0" w:space="0" w:color="auto"/>
          </w:divBdr>
        </w:div>
        <w:div w:id="1375692664">
          <w:marLeft w:val="0"/>
          <w:marRight w:val="0"/>
          <w:marTop w:val="0"/>
          <w:marBottom w:val="0"/>
          <w:divBdr>
            <w:top w:val="none" w:sz="0" w:space="0" w:color="auto"/>
            <w:left w:val="none" w:sz="0" w:space="0" w:color="auto"/>
            <w:bottom w:val="none" w:sz="0" w:space="0" w:color="auto"/>
            <w:right w:val="none" w:sz="0" w:space="0" w:color="auto"/>
          </w:divBdr>
        </w:div>
        <w:div w:id="45106505">
          <w:marLeft w:val="0"/>
          <w:marRight w:val="0"/>
          <w:marTop w:val="0"/>
          <w:marBottom w:val="0"/>
          <w:divBdr>
            <w:top w:val="none" w:sz="0" w:space="0" w:color="auto"/>
            <w:left w:val="none" w:sz="0" w:space="0" w:color="auto"/>
            <w:bottom w:val="none" w:sz="0" w:space="0" w:color="auto"/>
            <w:right w:val="none" w:sz="0" w:space="0" w:color="auto"/>
          </w:divBdr>
        </w:div>
        <w:div w:id="423887776">
          <w:marLeft w:val="0"/>
          <w:marRight w:val="0"/>
          <w:marTop w:val="0"/>
          <w:marBottom w:val="0"/>
          <w:divBdr>
            <w:top w:val="none" w:sz="0" w:space="0" w:color="auto"/>
            <w:left w:val="none" w:sz="0" w:space="0" w:color="auto"/>
            <w:bottom w:val="none" w:sz="0" w:space="0" w:color="auto"/>
            <w:right w:val="none" w:sz="0" w:space="0" w:color="auto"/>
          </w:divBdr>
        </w:div>
        <w:div w:id="709500572">
          <w:marLeft w:val="0"/>
          <w:marRight w:val="0"/>
          <w:marTop w:val="0"/>
          <w:marBottom w:val="0"/>
          <w:divBdr>
            <w:top w:val="none" w:sz="0" w:space="0" w:color="auto"/>
            <w:left w:val="none" w:sz="0" w:space="0" w:color="auto"/>
            <w:bottom w:val="none" w:sz="0" w:space="0" w:color="auto"/>
            <w:right w:val="none" w:sz="0" w:space="0" w:color="auto"/>
          </w:divBdr>
        </w:div>
        <w:div w:id="1542016576">
          <w:marLeft w:val="0"/>
          <w:marRight w:val="0"/>
          <w:marTop w:val="0"/>
          <w:marBottom w:val="0"/>
          <w:divBdr>
            <w:top w:val="none" w:sz="0" w:space="0" w:color="auto"/>
            <w:left w:val="none" w:sz="0" w:space="0" w:color="auto"/>
            <w:bottom w:val="none" w:sz="0" w:space="0" w:color="auto"/>
            <w:right w:val="none" w:sz="0" w:space="0" w:color="auto"/>
          </w:divBdr>
        </w:div>
        <w:div w:id="496073266">
          <w:marLeft w:val="0"/>
          <w:marRight w:val="0"/>
          <w:marTop w:val="0"/>
          <w:marBottom w:val="0"/>
          <w:divBdr>
            <w:top w:val="none" w:sz="0" w:space="0" w:color="auto"/>
            <w:left w:val="none" w:sz="0" w:space="0" w:color="auto"/>
            <w:bottom w:val="none" w:sz="0" w:space="0" w:color="auto"/>
            <w:right w:val="none" w:sz="0" w:space="0" w:color="auto"/>
          </w:divBdr>
        </w:div>
        <w:div w:id="1836408968">
          <w:marLeft w:val="0"/>
          <w:marRight w:val="0"/>
          <w:marTop w:val="0"/>
          <w:marBottom w:val="0"/>
          <w:divBdr>
            <w:top w:val="none" w:sz="0" w:space="0" w:color="auto"/>
            <w:left w:val="none" w:sz="0" w:space="0" w:color="auto"/>
            <w:bottom w:val="none" w:sz="0" w:space="0" w:color="auto"/>
            <w:right w:val="none" w:sz="0" w:space="0" w:color="auto"/>
          </w:divBdr>
        </w:div>
        <w:div w:id="1566067191">
          <w:marLeft w:val="0"/>
          <w:marRight w:val="0"/>
          <w:marTop w:val="0"/>
          <w:marBottom w:val="0"/>
          <w:divBdr>
            <w:top w:val="none" w:sz="0" w:space="0" w:color="auto"/>
            <w:left w:val="none" w:sz="0" w:space="0" w:color="auto"/>
            <w:bottom w:val="none" w:sz="0" w:space="0" w:color="auto"/>
            <w:right w:val="none" w:sz="0" w:space="0" w:color="auto"/>
          </w:divBdr>
        </w:div>
        <w:div w:id="687100118">
          <w:marLeft w:val="0"/>
          <w:marRight w:val="0"/>
          <w:marTop w:val="0"/>
          <w:marBottom w:val="0"/>
          <w:divBdr>
            <w:top w:val="none" w:sz="0" w:space="0" w:color="auto"/>
            <w:left w:val="none" w:sz="0" w:space="0" w:color="auto"/>
            <w:bottom w:val="none" w:sz="0" w:space="0" w:color="auto"/>
            <w:right w:val="none" w:sz="0" w:space="0" w:color="auto"/>
          </w:divBdr>
        </w:div>
        <w:div w:id="1395619463">
          <w:marLeft w:val="0"/>
          <w:marRight w:val="0"/>
          <w:marTop w:val="0"/>
          <w:marBottom w:val="0"/>
          <w:divBdr>
            <w:top w:val="none" w:sz="0" w:space="0" w:color="auto"/>
            <w:left w:val="none" w:sz="0" w:space="0" w:color="auto"/>
            <w:bottom w:val="none" w:sz="0" w:space="0" w:color="auto"/>
            <w:right w:val="none" w:sz="0" w:space="0" w:color="auto"/>
          </w:divBdr>
        </w:div>
        <w:div w:id="1256859260">
          <w:marLeft w:val="0"/>
          <w:marRight w:val="0"/>
          <w:marTop w:val="0"/>
          <w:marBottom w:val="0"/>
          <w:divBdr>
            <w:top w:val="none" w:sz="0" w:space="0" w:color="auto"/>
            <w:left w:val="none" w:sz="0" w:space="0" w:color="auto"/>
            <w:bottom w:val="none" w:sz="0" w:space="0" w:color="auto"/>
            <w:right w:val="none" w:sz="0" w:space="0" w:color="auto"/>
          </w:divBdr>
        </w:div>
        <w:div w:id="128675281">
          <w:marLeft w:val="0"/>
          <w:marRight w:val="0"/>
          <w:marTop w:val="0"/>
          <w:marBottom w:val="0"/>
          <w:divBdr>
            <w:top w:val="none" w:sz="0" w:space="0" w:color="auto"/>
            <w:left w:val="none" w:sz="0" w:space="0" w:color="auto"/>
            <w:bottom w:val="none" w:sz="0" w:space="0" w:color="auto"/>
            <w:right w:val="none" w:sz="0" w:space="0" w:color="auto"/>
          </w:divBdr>
        </w:div>
        <w:div w:id="271279957">
          <w:marLeft w:val="0"/>
          <w:marRight w:val="0"/>
          <w:marTop w:val="0"/>
          <w:marBottom w:val="0"/>
          <w:divBdr>
            <w:top w:val="none" w:sz="0" w:space="0" w:color="auto"/>
            <w:left w:val="none" w:sz="0" w:space="0" w:color="auto"/>
            <w:bottom w:val="none" w:sz="0" w:space="0" w:color="auto"/>
            <w:right w:val="none" w:sz="0" w:space="0" w:color="auto"/>
          </w:divBdr>
        </w:div>
        <w:div w:id="1049837114">
          <w:marLeft w:val="0"/>
          <w:marRight w:val="0"/>
          <w:marTop w:val="0"/>
          <w:marBottom w:val="0"/>
          <w:divBdr>
            <w:top w:val="none" w:sz="0" w:space="0" w:color="auto"/>
            <w:left w:val="none" w:sz="0" w:space="0" w:color="auto"/>
            <w:bottom w:val="none" w:sz="0" w:space="0" w:color="auto"/>
            <w:right w:val="none" w:sz="0" w:space="0" w:color="auto"/>
          </w:divBdr>
        </w:div>
        <w:div w:id="1212381161">
          <w:marLeft w:val="0"/>
          <w:marRight w:val="0"/>
          <w:marTop w:val="0"/>
          <w:marBottom w:val="0"/>
          <w:divBdr>
            <w:top w:val="none" w:sz="0" w:space="0" w:color="auto"/>
            <w:left w:val="none" w:sz="0" w:space="0" w:color="auto"/>
            <w:bottom w:val="none" w:sz="0" w:space="0" w:color="auto"/>
            <w:right w:val="none" w:sz="0" w:space="0" w:color="auto"/>
          </w:divBdr>
        </w:div>
        <w:div w:id="1398817825">
          <w:marLeft w:val="0"/>
          <w:marRight w:val="0"/>
          <w:marTop w:val="0"/>
          <w:marBottom w:val="0"/>
          <w:divBdr>
            <w:top w:val="none" w:sz="0" w:space="0" w:color="auto"/>
            <w:left w:val="none" w:sz="0" w:space="0" w:color="auto"/>
            <w:bottom w:val="none" w:sz="0" w:space="0" w:color="auto"/>
            <w:right w:val="none" w:sz="0" w:space="0" w:color="auto"/>
          </w:divBdr>
        </w:div>
        <w:div w:id="849834609">
          <w:marLeft w:val="0"/>
          <w:marRight w:val="0"/>
          <w:marTop w:val="0"/>
          <w:marBottom w:val="0"/>
          <w:divBdr>
            <w:top w:val="none" w:sz="0" w:space="0" w:color="auto"/>
            <w:left w:val="none" w:sz="0" w:space="0" w:color="auto"/>
            <w:bottom w:val="none" w:sz="0" w:space="0" w:color="auto"/>
            <w:right w:val="none" w:sz="0" w:space="0" w:color="auto"/>
          </w:divBdr>
        </w:div>
        <w:div w:id="16860267">
          <w:marLeft w:val="0"/>
          <w:marRight w:val="0"/>
          <w:marTop w:val="0"/>
          <w:marBottom w:val="0"/>
          <w:divBdr>
            <w:top w:val="none" w:sz="0" w:space="0" w:color="auto"/>
            <w:left w:val="none" w:sz="0" w:space="0" w:color="auto"/>
            <w:bottom w:val="none" w:sz="0" w:space="0" w:color="auto"/>
            <w:right w:val="none" w:sz="0" w:space="0" w:color="auto"/>
          </w:divBdr>
        </w:div>
        <w:div w:id="1678074634">
          <w:marLeft w:val="0"/>
          <w:marRight w:val="0"/>
          <w:marTop w:val="0"/>
          <w:marBottom w:val="0"/>
          <w:divBdr>
            <w:top w:val="none" w:sz="0" w:space="0" w:color="auto"/>
            <w:left w:val="none" w:sz="0" w:space="0" w:color="auto"/>
            <w:bottom w:val="none" w:sz="0" w:space="0" w:color="auto"/>
            <w:right w:val="none" w:sz="0" w:space="0" w:color="auto"/>
          </w:divBdr>
        </w:div>
        <w:div w:id="314645640">
          <w:marLeft w:val="0"/>
          <w:marRight w:val="0"/>
          <w:marTop w:val="0"/>
          <w:marBottom w:val="0"/>
          <w:divBdr>
            <w:top w:val="none" w:sz="0" w:space="0" w:color="auto"/>
            <w:left w:val="none" w:sz="0" w:space="0" w:color="auto"/>
            <w:bottom w:val="none" w:sz="0" w:space="0" w:color="auto"/>
            <w:right w:val="none" w:sz="0" w:space="0" w:color="auto"/>
          </w:divBdr>
        </w:div>
        <w:div w:id="311105865">
          <w:marLeft w:val="0"/>
          <w:marRight w:val="0"/>
          <w:marTop w:val="0"/>
          <w:marBottom w:val="0"/>
          <w:divBdr>
            <w:top w:val="none" w:sz="0" w:space="0" w:color="auto"/>
            <w:left w:val="none" w:sz="0" w:space="0" w:color="auto"/>
            <w:bottom w:val="none" w:sz="0" w:space="0" w:color="auto"/>
            <w:right w:val="none" w:sz="0" w:space="0" w:color="auto"/>
          </w:divBdr>
        </w:div>
        <w:div w:id="558439299">
          <w:marLeft w:val="0"/>
          <w:marRight w:val="0"/>
          <w:marTop w:val="0"/>
          <w:marBottom w:val="0"/>
          <w:divBdr>
            <w:top w:val="none" w:sz="0" w:space="0" w:color="auto"/>
            <w:left w:val="none" w:sz="0" w:space="0" w:color="auto"/>
            <w:bottom w:val="none" w:sz="0" w:space="0" w:color="auto"/>
            <w:right w:val="none" w:sz="0" w:space="0" w:color="auto"/>
          </w:divBdr>
        </w:div>
        <w:div w:id="2119788221">
          <w:marLeft w:val="0"/>
          <w:marRight w:val="0"/>
          <w:marTop w:val="0"/>
          <w:marBottom w:val="0"/>
          <w:divBdr>
            <w:top w:val="none" w:sz="0" w:space="0" w:color="auto"/>
            <w:left w:val="none" w:sz="0" w:space="0" w:color="auto"/>
            <w:bottom w:val="none" w:sz="0" w:space="0" w:color="auto"/>
            <w:right w:val="none" w:sz="0" w:space="0" w:color="auto"/>
          </w:divBdr>
        </w:div>
        <w:div w:id="278339918">
          <w:marLeft w:val="0"/>
          <w:marRight w:val="0"/>
          <w:marTop w:val="0"/>
          <w:marBottom w:val="0"/>
          <w:divBdr>
            <w:top w:val="none" w:sz="0" w:space="0" w:color="auto"/>
            <w:left w:val="none" w:sz="0" w:space="0" w:color="auto"/>
            <w:bottom w:val="none" w:sz="0" w:space="0" w:color="auto"/>
            <w:right w:val="none" w:sz="0" w:space="0" w:color="auto"/>
          </w:divBdr>
        </w:div>
        <w:div w:id="1346439803">
          <w:marLeft w:val="0"/>
          <w:marRight w:val="0"/>
          <w:marTop w:val="0"/>
          <w:marBottom w:val="0"/>
          <w:divBdr>
            <w:top w:val="none" w:sz="0" w:space="0" w:color="auto"/>
            <w:left w:val="none" w:sz="0" w:space="0" w:color="auto"/>
            <w:bottom w:val="none" w:sz="0" w:space="0" w:color="auto"/>
            <w:right w:val="none" w:sz="0" w:space="0" w:color="auto"/>
          </w:divBdr>
        </w:div>
        <w:div w:id="532229573">
          <w:marLeft w:val="0"/>
          <w:marRight w:val="0"/>
          <w:marTop w:val="0"/>
          <w:marBottom w:val="0"/>
          <w:divBdr>
            <w:top w:val="none" w:sz="0" w:space="0" w:color="auto"/>
            <w:left w:val="none" w:sz="0" w:space="0" w:color="auto"/>
            <w:bottom w:val="none" w:sz="0" w:space="0" w:color="auto"/>
            <w:right w:val="none" w:sz="0" w:space="0" w:color="auto"/>
          </w:divBdr>
        </w:div>
        <w:div w:id="1741520124">
          <w:marLeft w:val="0"/>
          <w:marRight w:val="0"/>
          <w:marTop w:val="0"/>
          <w:marBottom w:val="0"/>
          <w:divBdr>
            <w:top w:val="none" w:sz="0" w:space="0" w:color="auto"/>
            <w:left w:val="none" w:sz="0" w:space="0" w:color="auto"/>
            <w:bottom w:val="none" w:sz="0" w:space="0" w:color="auto"/>
            <w:right w:val="none" w:sz="0" w:space="0" w:color="auto"/>
          </w:divBdr>
        </w:div>
        <w:div w:id="1992558892">
          <w:marLeft w:val="0"/>
          <w:marRight w:val="0"/>
          <w:marTop w:val="0"/>
          <w:marBottom w:val="0"/>
          <w:divBdr>
            <w:top w:val="none" w:sz="0" w:space="0" w:color="auto"/>
            <w:left w:val="none" w:sz="0" w:space="0" w:color="auto"/>
            <w:bottom w:val="none" w:sz="0" w:space="0" w:color="auto"/>
            <w:right w:val="none" w:sz="0" w:space="0" w:color="auto"/>
          </w:divBdr>
        </w:div>
        <w:div w:id="1973172593">
          <w:marLeft w:val="0"/>
          <w:marRight w:val="0"/>
          <w:marTop w:val="0"/>
          <w:marBottom w:val="0"/>
          <w:divBdr>
            <w:top w:val="none" w:sz="0" w:space="0" w:color="auto"/>
            <w:left w:val="none" w:sz="0" w:space="0" w:color="auto"/>
            <w:bottom w:val="none" w:sz="0" w:space="0" w:color="auto"/>
            <w:right w:val="none" w:sz="0" w:space="0" w:color="auto"/>
          </w:divBdr>
        </w:div>
        <w:div w:id="881135032">
          <w:marLeft w:val="0"/>
          <w:marRight w:val="0"/>
          <w:marTop w:val="0"/>
          <w:marBottom w:val="0"/>
          <w:divBdr>
            <w:top w:val="none" w:sz="0" w:space="0" w:color="auto"/>
            <w:left w:val="none" w:sz="0" w:space="0" w:color="auto"/>
            <w:bottom w:val="none" w:sz="0" w:space="0" w:color="auto"/>
            <w:right w:val="none" w:sz="0" w:space="0" w:color="auto"/>
          </w:divBdr>
        </w:div>
        <w:div w:id="1326397529">
          <w:marLeft w:val="0"/>
          <w:marRight w:val="0"/>
          <w:marTop w:val="0"/>
          <w:marBottom w:val="0"/>
          <w:divBdr>
            <w:top w:val="none" w:sz="0" w:space="0" w:color="auto"/>
            <w:left w:val="none" w:sz="0" w:space="0" w:color="auto"/>
            <w:bottom w:val="none" w:sz="0" w:space="0" w:color="auto"/>
            <w:right w:val="none" w:sz="0" w:space="0" w:color="auto"/>
          </w:divBdr>
        </w:div>
        <w:div w:id="1204442695">
          <w:marLeft w:val="0"/>
          <w:marRight w:val="0"/>
          <w:marTop w:val="0"/>
          <w:marBottom w:val="0"/>
          <w:divBdr>
            <w:top w:val="none" w:sz="0" w:space="0" w:color="auto"/>
            <w:left w:val="none" w:sz="0" w:space="0" w:color="auto"/>
            <w:bottom w:val="none" w:sz="0" w:space="0" w:color="auto"/>
            <w:right w:val="none" w:sz="0" w:space="0" w:color="auto"/>
          </w:divBdr>
        </w:div>
        <w:div w:id="2024553238">
          <w:marLeft w:val="0"/>
          <w:marRight w:val="0"/>
          <w:marTop w:val="0"/>
          <w:marBottom w:val="0"/>
          <w:divBdr>
            <w:top w:val="none" w:sz="0" w:space="0" w:color="auto"/>
            <w:left w:val="none" w:sz="0" w:space="0" w:color="auto"/>
            <w:bottom w:val="none" w:sz="0" w:space="0" w:color="auto"/>
            <w:right w:val="none" w:sz="0" w:space="0" w:color="auto"/>
          </w:divBdr>
        </w:div>
        <w:div w:id="1299803513">
          <w:marLeft w:val="0"/>
          <w:marRight w:val="0"/>
          <w:marTop w:val="0"/>
          <w:marBottom w:val="0"/>
          <w:divBdr>
            <w:top w:val="none" w:sz="0" w:space="0" w:color="auto"/>
            <w:left w:val="none" w:sz="0" w:space="0" w:color="auto"/>
            <w:bottom w:val="none" w:sz="0" w:space="0" w:color="auto"/>
            <w:right w:val="none" w:sz="0" w:space="0" w:color="auto"/>
          </w:divBdr>
        </w:div>
        <w:div w:id="1733236808">
          <w:marLeft w:val="0"/>
          <w:marRight w:val="0"/>
          <w:marTop w:val="0"/>
          <w:marBottom w:val="0"/>
          <w:divBdr>
            <w:top w:val="none" w:sz="0" w:space="0" w:color="auto"/>
            <w:left w:val="none" w:sz="0" w:space="0" w:color="auto"/>
            <w:bottom w:val="none" w:sz="0" w:space="0" w:color="auto"/>
            <w:right w:val="none" w:sz="0" w:space="0" w:color="auto"/>
          </w:divBdr>
        </w:div>
        <w:div w:id="330106573">
          <w:marLeft w:val="0"/>
          <w:marRight w:val="0"/>
          <w:marTop w:val="0"/>
          <w:marBottom w:val="0"/>
          <w:divBdr>
            <w:top w:val="none" w:sz="0" w:space="0" w:color="auto"/>
            <w:left w:val="none" w:sz="0" w:space="0" w:color="auto"/>
            <w:bottom w:val="none" w:sz="0" w:space="0" w:color="auto"/>
            <w:right w:val="none" w:sz="0" w:space="0" w:color="auto"/>
          </w:divBdr>
        </w:div>
        <w:div w:id="1748989408">
          <w:marLeft w:val="0"/>
          <w:marRight w:val="0"/>
          <w:marTop w:val="0"/>
          <w:marBottom w:val="0"/>
          <w:divBdr>
            <w:top w:val="none" w:sz="0" w:space="0" w:color="auto"/>
            <w:left w:val="none" w:sz="0" w:space="0" w:color="auto"/>
            <w:bottom w:val="none" w:sz="0" w:space="0" w:color="auto"/>
            <w:right w:val="none" w:sz="0" w:space="0" w:color="auto"/>
          </w:divBdr>
        </w:div>
        <w:div w:id="843595040">
          <w:marLeft w:val="0"/>
          <w:marRight w:val="0"/>
          <w:marTop w:val="0"/>
          <w:marBottom w:val="0"/>
          <w:divBdr>
            <w:top w:val="none" w:sz="0" w:space="0" w:color="auto"/>
            <w:left w:val="none" w:sz="0" w:space="0" w:color="auto"/>
            <w:bottom w:val="none" w:sz="0" w:space="0" w:color="auto"/>
            <w:right w:val="none" w:sz="0" w:space="0" w:color="auto"/>
          </w:divBdr>
        </w:div>
        <w:div w:id="269316546">
          <w:marLeft w:val="0"/>
          <w:marRight w:val="0"/>
          <w:marTop w:val="0"/>
          <w:marBottom w:val="0"/>
          <w:divBdr>
            <w:top w:val="none" w:sz="0" w:space="0" w:color="auto"/>
            <w:left w:val="none" w:sz="0" w:space="0" w:color="auto"/>
            <w:bottom w:val="none" w:sz="0" w:space="0" w:color="auto"/>
            <w:right w:val="none" w:sz="0" w:space="0" w:color="auto"/>
          </w:divBdr>
        </w:div>
        <w:div w:id="1395812585">
          <w:marLeft w:val="0"/>
          <w:marRight w:val="0"/>
          <w:marTop w:val="0"/>
          <w:marBottom w:val="0"/>
          <w:divBdr>
            <w:top w:val="none" w:sz="0" w:space="0" w:color="auto"/>
            <w:left w:val="none" w:sz="0" w:space="0" w:color="auto"/>
            <w:bottom w:val="none" w:sz="0" w:space="0" w:color="auto"/>
            <w:right w:val="none" w:sz="0" w:space="0" w:color="auto"/>
          </w:divBdr>
        </w:div>
        <w:div w:id="1623027152">
          <w:marLeft w:val="0"/>
          <w:marRight w:val="0"/>
          <w:marTop w:val="0"/>
          <w:marBottom w:val="0"/>
          <w:divBdr>
            <w:top w:val="none" w:sz="0" w:space="0" w:color="auto"/>
            <w:left w:val="none" w:sz="0" w:space="0" w:color="auto"/>
            <w:bottom w:val="none" w:sz="0" w:space="0" w:color="auto"/>
            <w:right w:val="none" w:sz="0" w:space="0" w:color="auto"/>
          </w:divBdr>
        </w:div>
        <w:div w:id="1646816728">
          <w:marLeft w:val="0"/>
          <w:marRight w:val="0"/>
          <w:marTop w:val="0"/>
          <w:marBottom w:val="0"/>
          <w:divBdr>
            <w:top w:val="none" w:sz="0" w:space="0" w:color="auto"/>
            <w:left w:val="none" w:sz="0" w:space="0" w:color="auto"/>
            <w:bottom w:val="none" w:sz="0" w:space="0" w:color="auto"/>
            <w:right w:val="none" w:sz="0" w:space="0" w:color="auto"/>
          </w:divBdr>
        </w:div>
        <w:div w:id="467479970">
          <w:marLeft w:val="0"/>
          <w:marRight w:val="0"/>
          <w:marTop w:val="0"/>
          <w:marBottom w:val="0"/>
          <w:divBdr>
            <w:top w:val="none" w:sz="0" w:space="0" w:color="auto"/>
            <w:left w:val="none" w:sz="0" w:space="0" w:color="auto"/>
            <w:bottom w:val="none" w:sz="0" w:space="0" w:color="auto"/>
            <w:right w:val="none" w:sz="0" w:space="0" w:color="auto"/>
          </w:divBdr>
        </w:div>
        <w:div w:id="975069065">
          <w:marLeft w:val="0"/>
          <w:marRight w:val="0"/>
          <w:marTop w:val="0"/>
          <w:marBottom w:val="0"/>
          <w:divBdr>
            <w:top w:val="none" w:sz="0" w:space="0" w:color="auto"/>
            <w:left w:val="none" w:sz="0" w:space="0" w:color="auto"/>
            <w:bottom w:val="none" w:sz="0" w:space="0" w:color="auto"/>
            <w:right w:val="none" w:sz="0" w:space="0" w:color="auto"/>
          </w:divBdr>
        </w:div>
        <w:div w:id="854612506">
          <w:marLeft w:val="0"/>
          <w:marRight w:val="0"/>
          <w:marTop w:val="0"/>
          <w:marBottom w:val="0"/>
          <w:divBdr>
            <w:top w:val="none" w:sz="0" w:space="0" w:color="auto"/>
            <w:left w:val="none" w:sz="0" w:space="0" w:color="auto"/>
            <w:bottom w:val="none" w:sz="0" w:space="0" w:color="auto"/>
            <w:right w:val="none" w:sz="0" w:space="0" w:color="auto"/>
          </w:divBdr>
        </w:div>
        <w:div w:id="1009332263">
          <w:marLeft w:val="0"/>
          <w:marRight w:val="0"/>
          <w:marTop w:val="0"/>
          <w:marBottom w:val="0"/>
          <w:divBdr>
            <w:top w:val="none" w:sz="0" w:space="0" w:color="auto"/>
            <w:left w:val="none" w:sz="0" w:space="0" w:color="auto"/>
            <w:bottom w:val="none" w:sz="0" w:space="0" w:color="auto"/>
            <w:right w:val="none" w:sz="0" w:space="0" w:color="auto"/>
          </w:divBdr>
        </w:div>
        <w:div w:id="1340543389">
          <w:marLeft w:val="0"/>
          <w:marRight w:val="0"/>
          <w:marTop w:val="0"/>
          <w:marBottom w:val="0"/>
          <w:divBdr>
            <w:top w:val="none" w:sz="0" w:space="0" w:color="auto"/>
            <w:left w:val="none" w:sz="0" w:space="0" w:color="auto"/>
            <w:bottom w:val="none" w:sz="0" w:space="0" w:color="auto"/>
            <w:right w:val="none" w:sz="0" w:space="0" w:color="auto"/>
          </w:divBdr>
        </w:div>
        <w:div w:id="902758711">
          <w:marLeft w:val="0"/>
          <w:marRight w:val="0"/>
          <w:marTop w:val="0"/>
          <w:marBottom w:val="0"/>
          <w:divBdr>
            <w:top w:val="none" w:sz="0" w:space="0" w:color="auto"/>
            <w:left w:val="none" w:sz="0" w:space="0" w:color="auto"/>
            <w:bottom w:val="none" w:sz="0" w:space="0" w:color="auto"/>
            <w:right w:val="none" w:sz="0" w:space="0" w:color="auto"/>
          </w:divBdr>
        </w:div>
        <w:div w:id="401636472">
          <w:marLeft w:val="0"/>
          <w:marRight w:val="0"/>
          <w:marTop w:val="0"/>
          <w:marBottom w:val="0"/>
          <w:divBdr>
            <w:top w:val="none" w:sz="0" w:space="0" w:color="auto"/>
            <w:left w:val="none" w:sz="0" w:space="0" w:color="auto"/>
            <w:bottom w:val="none" w:sz="0" w:space="0" w:color="auto"/>
            <w:right w:val="none" w:sz="0" w:space="0" w:color="auto"/>
          </w:divBdr>
        </w:div>
        <w:div w:id="1141390206">
          <w:marLeft w:val="0"/>
          <w:marRight w:val="0"/>
          <w:marTop w:val="0"/>
          <w:marBottom w:val="0"/>
          <w:divBdr>
            <w:top w:val="none" w:sz="0" w:space="0" w:color="auto"/>
            <w:left w:val="none" w:sz="0" w:space="0" w:color="auto"/>
            <w:bottom w:val="none" w:sz="0" w:space="0" w:color="auto"/>
            <w:right w:val="none" w:sz="0" w:space="0" w:color="auto"/>
          </w:divBdr>
        </w:div>
        <w:div w:id="1731726424">
          <w:marLeft w:val="0"/>
          <w:marRight w:val="0"/>
          <w:marTop w:val="0"/>
          <w:marBottom w:val="0"/>
          <w:divBdr>
            <w:top w:val="none" w:sz="0" w:space="0" w:color="auto"/>
            <w:left w:val="none" w:sz="0" w:space="0" w:color="auto"/>
            <w:bottom w:val="none" w:sz="0" w:space="0" w:color="auto"/>
            <w:right w:val="none" w:sz="0" w:space="0" w:color="auto"/>
          </w:divBdr>
        </w:div>
        <w:div w:id="595989157">
          <w:marLeft w:val="0"/>
          <w:marRight w:val="0"/>
          <w:marTop w:val="0"/>
          <w:marBottom w:val="0"/>
          <w:divBdr>
            <w:top w:val="none" w:sz="0" w:space="0" w:color="auto"/>
            <w:left w:val="none" w:sz="0" w:space="0" w:color="auto"/>
            <w:bottom w:val="none" w:sz="0" w:space="0" w:color="auto"/>
            <w:right w:val="none" w:sz="0" w:space="0" w:color="auto"/>
          </w:divBdr>
        </w:div>
        <w:div w:id="1611627204">
          <w:marLeft w:val="0"/>
          <w:marRight w:val="0"/>
          <w:marTop w:val="0"/>
          <w:marBottom w:val="0"/>
          <w:divBdr>
            <w:top w:val="none" w:sz="0" w:space="0" w:color="auto"/>
            <w:left w:val="none" w:sz="0" w:space="0" w:color="auto"/>
            <w:bottom w:val="none" w:sz="0" w:space="0" w:color="auto"/>
            <w:right w:val="none" w:sz="0" w:space="0" w:color="auto"/>
          </w:divBdr>
        </w:div>
        <w:div w:id="1858274014">
          <w:marLeft w:val="0"/>
          <w:marRight w:val="0"/>
          <w:marTop w:val="0"/>
          <w:marBottom w:val="0"/>
          <w:divBdr>
            <w:top w:val="none" w:sz="0" w:space="0" w:color="auto"/>
            <w:left w:val="none" w:sz="0" w:space="0" w:color="auto"/>
            <w:bottom w:val="none" w:sz="0" w:space="0" w:color="auto"/>
            <w:right w:val="none" w:sz="0" w:space="0" w:color="auto"/>
          </w:divBdr>
        </w:div>
        <w:div w:id="258952066">
          <w:marLeft w:val="0"/>
          <w:marRight w:val="0"/>
          <w:marTop w:val="0"/>
          <w:marBottom w:val="0"/>
          <w:divBdr>
            <w:top w:val="none" w:sz="0" w:space="0" w:color="auto"/>
            <w:left w:val="none" w:sz="0" w:space="0" w:color="auto"/>
            <w:bottom w:val="none" w:sz="0" w:space="0" w:color="auto"/>
            <w:right w:val="none" w:sz="0" w:space="0" w:color="auto"/>
          </w:divBdr>
        </w:div>
        <w:div w:id="1307010948">
          <w:marLeft w:val="0"/>
          <w:marRight w:val="0"/>
          <w:marTop w:val="0"/>
          <w:marBottom w:val="0"/>
          <w:divBdr>
            <w:top w:val="none" w:sz="0" w:space="0" w:color="auto"/>
            <w:left w:val="none" w:sz="0" w:space="0" w:color="auto"/>
            <w:bottom w:val="none" w:sz="0" w:space="0" w:color="auto"/>
            <w:right w:val="none" w:sz="0" w:space="0" w:color="auto"/>
          </w:divBdr>
        </w:div>
        <w:div w:id="1796366543">
          <w:marLeft w:val="0"/>
          <w:marRight w:val="0"/>
          <w:marTop w:val="0"/>
          <w:marBottom w:val="0"/>
          <w:divBdr>
            <w:top w:val="none" w:sz="0" w:space="0" w:color="auto"/>
            <w:left w:val="none" w:sz="0" w:space="0" w:color="auto"/>
            <w:bottom w:val="none" w:sz="0" w:space="0" w:color="auto"/>
            <w:right w:val="none" w:sz="0" w:space="0" w:color="auto"/>
          </w:divBdr>
        </w:div>
        <w:div w:id="1995452558">
          <w:marLeft w:val="0"/>
          <w:marRight w:val="0"/>
          <w:marTop w:val="0"/>
          <w:marBottom w:val="0"/>
          <w:divBdr>
            <w:top w:val="none" w:sz="0" w:space="0" w:color="auto"/>
            <w:left w:val="none" w:sz="0" w:space="0" w:color="auto"/>
            <w:bottom w:val="none" w:sz="0" w:space="0" w:color="auto"/>
            <w:right w:val="none" w:sz="0" w:space="0" w:color="auto"/>
          </w:divBdr>
        </w:div>
        <w:div w:id="1220365361">
          <w:marLeft w:val="0"/>
          <w:marRight w:val="0"/>
          <w:marTop w:val="0"/>
          <w:marBottom w:val="0"/>
          <w:divBdr>
            <w:top w:val="none" w:sz="0" w:space="0" w:color="auto"/>
            <w:left w:val="none" w:sz="0" w:space="0" w:color="auto"/>
            <w:bottom w:val="none" w:sz="0" w:space="0" w:color="auto"/>
            <w:right w:val="none" w:sz="0" w:space="0" w:color="auto"/>
          </w:divBdr>
        </w:div>
        <w:div w:id="142308438">
          <w:marLeft w:val="0"/>
          <w:marRight w:val="0"/>
          <w:marTop w:val="0"/>
          <w:marBottom w:val="0"/>
          <w:divBdr>
            <w:top w:val="none" w:sz="0" w:space="0" w:color="auto"/>
            <w:left w:val="none" w:sz="0" w:space="0" w:color="auto"/>
            <w:bottom w:val="none" w:sz="0" w:space="0" w:color="auto"/>
            <w:right w:val="none" w:sz="0" w:space="0" w:color="auto"/>
          </w:divBdr>
        </w:div>
        <w:div w:id="796799392">
          <w:marLeft w:val="0"/>
          <w:marRight w:val="0"/>
          <w:marTop w:val="0"/>
          <w:marBottom w:val="0"/>
          <w:divBdr>
            <w:top w:val="none" w:sz="0" w:space="0" w:color="auto"/>
            <w:left w:val="none" w:sz="0" w:space="0" w:color="auto"/>
            <w:bottom w:val="none" w:sz="0" w:space="0" w:color="auto"/>
            <w:right w:val="none" w:sz="0" w:space="0" w:color="auto"/>
          </w:divBdr>
        </w:div>
        <w:div w:id="1295872618">
          <w:marLeft w:val="0"/>
          <w:marRight w:val="0"/>
          <w:marTop w:val="0"/>
          <w:marBottom w:val="0"/>
          <w:divBdr>
            <w:top w:val="none" w:sz="0" w:space="0" w:color="auto"/>
            <w:left w:val="none" w:sz="0" w:space="0" w:color="auto"/>
            <w:bottom w:val="none" w:sz="0" w:space="0" w:color="auto"/>
            <w:right w:val="none" w:sz="0" w:space="0" w:color="auto"/>
          </w:divBdr>
        </w:div>
        <w:div w:id="1707870416">
          <w:marLeft w:val="0"/>
          <w:marRight w:val="0"/>
          <w:marTop w:val="0"/>
          <w:marBottom w:val="0"/>
          <w:divBdr>
            <w:top w:val="none" w:sz="0" w:space="0" w:color="auto"/>
            <w:left w:val="none" w:sz="0" w:space="0" w:color="auto"/>
            <w:bottom w:val="none" w:sz="0" w:space="0" w:color="auto"/>
            <w:right w:val="none" w:sz="0" w:space="0" w:color="auto"/>
          </w:divBdr>
        </w:div>
        <w:div w:id="455608579">
          <w:marLeft w:val="0"/>
          <w:marRight w:val="0"/>
          <w:marTop w:val="0"/>
          <w:marBottom w:val="0"/>
          <w:divBdr>
            <w:top w:val="none" w:sz="0" w:space="0" w:color="auto"/>
            <w:left w:val="none" w:sz="0" w:space="0" w:color="auto"/>
            <w:bottom w:val="none" w:sz="0" w:space="0" w:color="auto"/>
            <w:right w:val="none" w:sz="0" w:space="0" w:color="auto"/>
          </w:divBdr>
        </w:div>
        <w:div w:id="1048333391">
          <w:marLeft w:val="0"/>
          <w:marRight w:val="0"/>
          <w:marTop w:val="0"/>
          <w:marBottom w:val="0"/>
          <w:divBdr>
            <w:top w:val="none" w:sz="0" w:space="0" w:color="auto"/>
            <w:left w:val="none" w:sz="0" w:space="0" w:color="auto"/>
            <w:bottom w:val="none" w:sz="0" w:space="0" w:color="auto"/>
            <w:right w:val="none" w:sz="0" w:space="0" w:color="auto"/>
          </w:divBdr>
        </w:div>
        <w:div w:id="585768715">
          <w:marLeft w:val="0"/>
          <w:marRight w:val="0"/>
          <w:marTop w:val="0"/>
          <w:marBottom w:val="0"/>
          <w:divBdr>
            <w:top w:val="none" w:sz="0" w:space="0" w:color="auto"/>
            <w:left w:val="none" w:sz="0" w:space="0" w:color="auto"/>
            <w:bottom w:val="none" w:sz="0" w:space="0" w:color="auto"/>
            <w:right w:val="none" w:sz="0" w:space="0" w:color="auto"/>
          </w:divBdr>
        </w:div>
        <w:div w:id="2003700272">
          <w:marLeft w:val="0"/>
          <w:marRight w:val="0"/>
          <w:marTop w:val="0"/>
          <w:marBottom w:val="0"/>
          <w:divBdr>
            <w:top w:val="none" w:sz="0" w:space="0" w:color="auto"/>
            <w:left w:val="none" w:sz="0" w:space="0" w:color="auto"/>
            <w:bottom w:val="none" w:sz="0" w:space="0" w:color="auto"/>
            <w:right w:val="none" w:sz="0" w:space="0" w:color="auto"/>
          </w:divBdr>
        </w:div>
        <w:div w:id="1483816495">
          <w:marLeft w:val="0"/>
          <w:marRight w:val="0"/>
          <w:marTop w:val="0"/>
          <w:marBottom w:val="0"/>
          <w:divBdr>
            <w:top w:val="none" w:sz="0" w:space="0" w:color="auto"/>
            <w:left w:val="none" w:sz="0" w:space="0" w:color="auto"/>
            <w:bottom w:val="none" w:sz="0" w:space="0" w:color="auto"/>
            <w:right w:val="none" w:sz="0" w:space="0" w:color="auto"/>
          </w:divBdr>
        </w:div>
        <w:div w:id="1015229880">
          <w:marLeft w:val="0"/>
          <w:marRight w:val="0"/>
          <w:marTop w:val="0"/>
          <w:marBottom w:val="0"/>
          <w:divBdr>
            <w:top w:val="none" w:sz="0" w:space="0" w:color="auto"/>
            <w:left w:val="none" w:sz="0" w:space="0" w:color="auto"/>
            <w:bottom w:val="none" w:sz="0" w:space="0" w:color="auto"/>
            <w:right w:val="none" w:sz="0" w:space="0" w:color="auto"/>
          </w:divBdr>
        </w:div>
        <w:div w:id="208538034">
          <w:marLeft w:val="0"/>
          <w:marRight w:val="0"/>
          <w:marTop w:val="0"/>
          <w:marBottom w:val="0"/>
          <w:divBdr>
            <w:top w:val="none" w:sz="0" w:space="0" w:color="auto"/>
            <w:left w:val="none" w:sz="0" w:space="0" w:color="auto"/>
            <w:bottom w:val="none" w:sz="0" w:space="0" w:color="auto"/>
            <w:right w:val="none" w:sz="0" w:space="0" w:color="auto"/>
          </w:divBdr>
        </w:div>
        <w:div w:id="1946956159">
          <w:marLeft w:val="0"/>
          <w:marRight w:val="0"/>
          <w:marTop w:val="0"/>
          <w:marBottom w:val="0"/>
          <w:divBdr>
            <w:top w:val="none" w:sz="0" w:space="0" w:color="auto"/>
            <w:left w:val="none" w:sz="0" w:space="0" w:color="auto"/>
            <w:bottom w:val="none" w:sz="0" w:space="0" w:color="auto"/>
            <w:right w:val="none" w:sz="0" w:space="0" w:color="auto"/>
          </w:divBdr>
        </w:div>
        <w:div w:id="1759714242">
          <w:marLeft w:val="0"/>
          <w:marRight w:val="0"/>
          <w:marTop w:val="0"/>
          <w:marBottom w:val="0"/>
          <w:divBdr>
            <w:top w:val="none" w:sz="0" w:space="0" w:color="auto"/>
            <w:left w:val="none" w:sz="0" w:space="0" w:color="auto"/>
            <w:bottom w:val="none" w:sz="0" w:space="0" w:color="auto"/>
            <w:right w:val="none" w:sz="0" w:space="0" w:color="auto"/>
          </w:divBdr>
        </w:div>
        <w:div w:id="36782301">
          <w:marLeft w:val="0"/>
          <w:marRight w:val="0"/>
          <w:marTop w:val="0"/>
          <w:marBottom w:val="0"/>
          <w:divBdr>
            <w:top w:val="none" w:sz="0" w:space="0" w:color="auto"/>
            <w:left w:val="none" w:sz="0" w:space="0" w:color="auto"/>
            <w:bottom w:val="none" w:sz="0" w:space="0" w:color="auto"/>
            <w:right w:val="none" w:sz="0" w:space="0" w:color="auto"/>
          </w:divBdr>
        </w:div>
        <w:div w:id="1887177410">
          <w:marLeft w:val="0"/>
          <w:marRight w:val="0"/>
          <w:marTop w:val="0"/>
          <w:marBottom w:val="0"/>
          <w:divBdr>
            <w:top w:val="none" w:sz="0" w:space="0" w:color="auto"/>
            <w:left w:val="none" w:sz="0" w:space="0" w:color="auto"/>
            <w:bottom w:val="none" w:sz="0" w:space="0" w:color="auto"/>
            <w:right w:val="none" w:sz="0" w:space="0" w:color="auto"/>
          </w:divBdr>
        </w:div>
        <w:div w:id="940914753">
          <w:marLeft w:val="0"/>
          <w:marRight w:val="0"/>
          <w:marTop w:val="0"/>
          <w:marBottom w:val="0"/>
          <w:divBdr>
            <w:top w:val="none" w:sz="0" w:space="0" w:color="auto"/>
            <w:left w:val="none" w:sz="0" w:space="0" w:color="auto"/>
            <w:bottom w:val="none" w:sz="0" w:space="0" w:color="auto"/>
            <w:right w:val="none" w:sz="0" w:space="0" w:color="auto"/>
          </w:divBdr>
        </w:div>
        <w:div w:id="730345110">
          <w:marLeft w:val="0"/>
          <w:marRight w:val="0"/>
          <w:marTop w:val="0"/>
          <w:marBottom w:val="0"/>
          <w:divBdr>
            <w:top w:val="none" w:sz="0" w:space="0" w:color="auto"/>
            <w:left w:val="none" w:sz="0" w:space="0" w:color="auto"/>
            <w:bottom w:val="none" w:sz="0" w:space="0" w:color="auto"/>
            <w:right w:val="none" w:sz="0" w:space="0" w:color="auto"/>
          </w:divBdr>
        </w:div>
        <w:div w:id="1080827640">
          <w:marLeft w:val="0"/>
          <w:marRight w:val="0"/>
          <w:marTop w:val="0"/>
          <w:marBottom w:val="0"/>
          <w:divBdr>
            <w:top w:val="none" w:sz="0" w:space="0" w:color="auto"/>
            <w:left w:val="none" w:sz="0" w:space="0" w:color="auto"/>
            <w:bottom w:val="none" w:sz="0" w:space="0" w:color="auto"/>
            <w:right w:val="none" w:sz="0" w:space="0" w:color="auto"/>
          </w:divBdr>
        </w:div>
        <w:div w:id="299699182">
          <w:marLeft w:val="0"/>
          <w:marRight w:val="0"/>
          <w:marTop w:val="0"/>
          <w:marBottom w:val="0"/>
          <w:divBdr>
            <w:top w:val="none" w:sz="0" w:space="0" w:color="auto"/>
            <w:left w:val="none" w:sz="0" w:space="0" w:color="auto"/>
            <w:bottom w:val="none" w:sz="0" w:space="0" w:color="auto"/>
            <w:right w:val="none" w:sz="0" w:space="0" w:color="auto"/>
          </w:divBdr>
        </w:div>
        <w:div w:id="1190097614">
          <w:marLeft w:val="0"/>
          <w:marRight w:val="0"/>
          <w:marTop w:val="0"/>
          <w:marBottom w:val="0"/>
          <w:divBdr>
            <w:top w:val="none" w:sz="0" w:space="0" w:color="auto"/>
            <w:left w:val="none" w:sz="0" w:space="0" w:color="auto"/>
            <w:bottom w:val="none" w:sz="0" w:space="0" w:color="auto"/>
            <w:right w:val="none" w:sz="0" w:space="0" w:color="auto"/>
          </w:divBdr>
        </w:div>
        <w:div w:id="2077430588">
          <w:marLeft w:val="0"/>
          <w:marRight w:val="0"/>
          <w:marTop w:val="0"/>
          <w:marBottom w:val="0"/>
          <w:divBdr>
            <w:top w:val="none" w:sz="0" w:space="0" w:color="auto"/>
            <w:left w:val="none" w:sz="0" w:space="0" w:color="auto"/>
            <w:bottom w:val="none" w:sz="0" w:space="0" w:color="auto"/>
            <w:right w:val="none" w:sz="0" w:space="0" w:color="auto"/>
          </w:divBdr>
        </w:div>
        <w:div w:id="2016347129">
          <w:marLeft w:val="0"/>
          <w:marRight w:val="0"/>
          <w:marTop w:val="0"/>
          <w:marBottom w:val="0"/>
          <w:divBdr>
            <w:top w:val="none" w:sz="0" w:space="0" w:color="auto"/>
            <w:left w:val="none" w:sz="0" w:space="0" w:color="auto"/>
            <w:bottom w:val="none" w:sz="0" w:space="0" w:color="auto"/>
            <w:right w:val="none" w:sz="0" w:space="0" w:color="auto"/>
          </w:divBdr>
        </w:div>
        <w:div w:id="2107849600">
          <w:marLeft w:val="0"/>
          <w:marRight w:val="0"/>
          <w:marTop w:val="0"/>
          <w:marBottom w:val="0"/>
          <w:divBdr>
            <w:top w:val="none" w:sz="0" w:space="0" w:color="auto"/>
            <w:left w:val="none" w:sz="0" w:space="0" w:color="auto"/>
            <w:bottom w:val="none" w:sz="0" w:space="0" w:color="auto"/>
            <w:right w:val="none" w:sz="0" w:space="0" w:color="auto"/>
          </w:divBdr>
        </w:div>
        <w:div w:id="1006129579">
          <w:marLeft w:val="0"/>
          <w:marRight w:val="0"/>
          <w:marTop w:val="0"/>
          <w:marBottom w:val="0"/>
          <w:divBdr>
            <w:top w:val="none" w:sz="0" w:space="0" w:color="auto"/>
            <w:left w:val="none" w:sz="0" w:space="0" w:color="auto"/>
            <w:bottom w:val="none" w:sz="0" w:space="0" w:color="auto"/>
            <w:right w:val="none" w:sz="0" w:space="0" w:color="auto"/>
          </w:divBdr>
        </w:div>
        <w:div w:id="698822876">
          <w:marLeft w:val="0"/>
          <w:marRight w:val="0"/>
          <w:marTop w:val="0"/>
          <w:marBottom w:val="0"/>
          <w:divBdr>
            <w:top w:val="none" w:sz="0" w:space="0" w:color="auto"/>
            <w:left w:val="none" w:sz="0" w:space="0" w:color="auto"/>
            <w:bottom w:val="none" w:sz="0" w:space="0" w:color="auto"/>
            <w:right w:val="none" w:sz="0" w:space="0" w:color="auto"/>
          </w:divBdr>
        </w:div>
        <w:div w:id="252396460">
          <w:marLeft w:val="0"/>
          <w:marRight w:val="0"/>
          <w:marTop w:val="0"/>
          <w:marBottom w:val="0"/>
          <w:divBdr>
            <w:top w:val="none" w:sz="0" w:space="0" w:color="auto"/>
            <w:left w:val="none" w:sz="0" w:space="0" w:color="auto"/>
            <w:bottom w:val="none" w:sz="0" w:space="0" w:color="auto"/>
            <w:right w:val="none" w:sz="0" w:space="0" w:color="auto"/>
          </w:divBdr>
        </w:div>
        <w:div w:id="1002776335">
          <w:marLeft w:val="0"/>
          <w:marRight w:val="0"/>
          <w:marTop w:val="0"/>
          <w:marBottom w:val="0"/>
          <w:divBdr>
            <w:top w:val="none" w:sz="0" w:space="0" w:color="auto"/>
            <w:left w:val="none" w:sz="0" w:space="0" w:color="auto"/>
            <w:bottom w:val="none" w:sz="0" w:space="0" w:color="auto"/>
            <w:right w:val="none" w:sz="0" w:space="0" w:color="auto"/>
          </w:divBdr>
        </w:div>
        <w:div w:id="2036419714">
          <w:marLeft w:val="0"/>
          <w:marRight w:val="0"/>
          <w:marTop w:val="0"/>
          <w:marBottom w:val="0"/>
          <w:divBdr>
            <w:top w:val="none" w:sz="0" w:space="0" w:color="auto"/>
            <w:left w:val="none" w:sz="0" w:space="0" w:color="auto"/>
            <w:bottom w:val="none" w:sz="0" w:space="0" w:color="auto"/>
            <w:right w:val="none" w:sz="0" w:space="0" w:color="auto"/>
          </w:divBdr>
        </w:div>
        <w:div w:id="889804404">
          <w:marLeft w:val="0"/>
          <w:marRight w:val="0"/>
          <w:marTop w:val="0"/>
          <w:marBottom w:val="0"/>
          <w:divBdr>
            <w:top w:val="none" w:sz="0" w:space="0" w:color="auto"/>
            <w:left w:val="none" w:sz="0" w:space="0" w:color="auto"/>
            <w:bottom w:val="none" w:sz="0" w:space="0" w:color="auto"/>
            <w:right w:val="none" w:sz="0" w:space="0" w:color="auto"/>
          </w:divBdr>
        </w:div>
        <w:div w:id="1037775219">
          <w:marLeft w:val="0"/>
          <w:marRight w:val="0"/>
          <w:marTop w:val="0"/>
          <w:marBottom w:val="0"/>
          <w:divBdr>
            <w:top w:val="none" w:sz="0" w:space="0" w:color="auto"/>
            <w:left w:val="none" w:sz="0" w:space="0" w:color="auto"/>
            <w:bottom w:val="none" w:sz="0" w:space="0" w:color="auto"/>
            <w:right w:val="none" w:sz="0" w:space="0" w:color="auto"/>
          </w:divBdr>
        </w:div>
        <w:div w:id="267465679">
          <w:marLeft w:val="0"/>
          <w:marRight w:val="0"/>
          <w:marTop w:val="0"/>
          <w:marBottom w:val="0"/>
          <w:divBdr>
            <w:top w:val="none" w:sz="0" w:space="0" w:color="auto"/>
            <w:left w:val="none" w:sz="0" w:space="0" w:color="auto"/>
            <w:bottom w:val="none" w:sz="0" w:space="0" w:color="auto"/>
            <w:right w:val="none" w:sz="0" w:space="0" w:color="auto"/>
          </w:divBdr>
        </w:div>
        <w:div w:id="842427675">
          <w:marLeft w:val="0"/>
          <w:marRight w:val="0"/>
          <w:marTop w:val="0"/>
          <w:marBottom w:val="0"/>
          <w:divBdr>
            <w:top w:val="none" w:sz="0" w:space="0" w:color="auto"/>
            <w:left w:val="none" w:sz="0" w:space="0" w:color="auto"/>
            <w:bottom w:val="none" w:sz="0" w:space="0" w:color="auto"/>
            <w:right w:val="none" w:sz="0" w:space="0" w:color="auto"/>
          </w:divBdr>
        </w:div>
        <w:div w:id="1380516473">
          <w:marLeft w:val="0"/>
          <w:marRight w:val="0"/>
          <w:marTop w:val="0"/>
          <w:marBottom w:val="0"/>
          <w:divBdr>
            <w:top w:val="none" w:sz="0" w:space="0" w:color="auto"/>
            <w:left w:val="none" w:sz="0" w:space="0" w:color="auto"/>
            <w:bottom w:val="none" w:sz="0" w:space="0" w:color="auto"/>
            <w:right w:val="none" w:sz="0" w:space="0" w:color="auto"/>
          </w:divBdr>
        </w:div>
        <w:div w:id="1721856303">
          <w:marLeft w:val="0"/>
          <w:marRight w:val="0"/>
          <w:marTop w:val="0"/>
          <w:marBottom w:val="0"/>
          <w:divBdr>
            <w:top w:val="none" w:sz="0" w:space="0" w:color="auto"/>
            <w:left w:val="none" w:sz="0" w:space="0" w:color="auto"/>
            <w:bottom w:val="none" w:sz="0" w:space="0" w:color="auto"/>
            <w:right w:val="none" w:sz="0" w:space="0" w:color="auto"/>
          </w:divBdr>
        </w:div>
        <w:div w:id="1213274915">
          <w:marLeft w:val="0"/>
          <w:marRight w:val="0"/>
          <w:marTop w:val="0"/>
          <w:marBottom w:val="0"/>
          <w:divBdr>
            <w:top w:val="none" w:sz="0" w:space="0" w:color="auto"/>
            <w:left w:val="none" w:sz="0" w:space="0" w:color="auto"/>
            <w:bottom w:val="none" w:sz="0" w:space="0" w:color="auto"/>
            <w:right w:val="none" w:sz="0" w:space="0" w:color="auto"/>
          </w:divBdr>
        </w:div>
        <w:div w:id="503321211">
          <w:marLeft w:val="0"/>
          <w:marRight w:val="0"/>
          <w:marTop w:val="0"/>
          <w:marBottom w:val="0"/>
          <w:divBdr>
            <w:top w:val="none" w:sz="0" w:space="0" w:color="auto"/>
            <w:left w:val="none" w:sz="0" w:space="0" w:color="auto"/>
            <w:bottom w:val="none" w:sz="0" w:space="0" w:color="auto"/>
            <w:right w:val="none" w:sz="0" w:space="0" w:color="auto"/>
          </w:divBdr>
        </w:div>
        <w:div w:id="200290506">
          <w:marLeft w:val="0"/>
          <w:marRight w:val="0"/>
          <w:marTop w:val="0"/>
          <w:marBottom w:val="0"/>
          <w:divBdr>
            <w:top w:val="none" w:sz="0" w:space="0" w:color="auto"/>
            <w:left w:val="none" w:sz="0" w:space="0" w:color="auto"/>
            <w:bottom w:val="none" w:sz="0" w:space="0" w:color="auto"/>
            <w:right w:val="none" w:sz="0" w:space="0" w:color="auto"/>
          </w:divBdr>
        </w:div>
        <w:div w:id="1449161919">
          <w:marLeft w:val="0"/>
          <w:marRight w:val="0"/>
          <w:marTop w:val="0"/>
          <w:marBottom w:val="0"/>
          <w:divBdr>
            <w:top w:val="none" w:sz="0" w:space="0" w:color="auto"/>
            <w:left w:val="none" w:sz="0" w:space="0" w:color="auto"/>
            <w:bottom w:val="none" w:sz="0" w:space="0" w:color="auto"/>
            <w:right w:val="none" w:sz="0" w:space="0" w:color="auto"/>
          </w:divBdr>
        </w:div>
        <w:div w:id="1869175542">
          <w:marLeft w:val="0"/>
          <w:marRight w:val="0"/>
          <w:marTop w:val="0"/>
          <w:marBottom w:val="0"/>
          <w:divBdr>
            <w:top w:val="none" w:sz="0" w:space="0" w:color="auto"/>
            <w:left w:val="none" w:sz="0" w:space="0" w:color="auto"/>
            <w:bottom w:val="none" w:sz="0" w:space="0" w:color="auto"/>
            <w:right w:val="none" w:sz="0" w:space="0" w:color="auto"/>
          </w:divBdr>
        </w:div>
        <w:div w:id="933130557">
          <w:marLeft w:val="0"/>
          <w:marRight w:val="0"/>
          <w:marTop w:val="0"/>
          <w:marBottom w:val="0"/>
          <w:divBdr>
            <w:top w:val="none" w:sz="0" w:space="0" w:color="auto"/>
            <w:left w:val="none" w:sz="0" w:space="0" w:color="auto"/>
            <w:bottom w:val="none" w:sz="0" w:space="0" w:color="auto"/>
            <w:right w:val="none" w:sz="0" w:space="0" w:color="auto"/>
          </w:divBdr>
        </w:div>
        <w:div w:id="1545367330">
          <w:marLeft w:val="0"/>
          <w:marRight w:val="0"/>
          <w:marTop w:val="0"/>
          <w:marBottom w:val="0"/>
          <w:divBdr>
            <w:top w:val="none" w:sz="0" w:space="0" w:color="auto"/>
            <w:left w:val="none" w:sz="0" w:space="0" w:color="auto"/>
            <w:bottom w:val="none" w:sz="0" w:space="0" w:color="auto"/>
            <w:right w:val="none" w:sz="0" w:space="0" w:color="auto"/>
          </w:divBdr>
        </w:div>
        <w:div w:id="195428533">
          <w:marLeft w:val="0"/>
          <w:marRight w:val="0"/>
          <w:marTop w:val="0"/>
          <w:marBottom w:val="0"/>
          <w:divBdr>
            <w:top w:val="none" w:sz="0" w:space="0" w:color="auto"/>
            <w:left w:val="none" w:sz="0" w:space="0" w:color="auto"/>
            <w:bottom w:val="none" w:sz="0" w:space="0" w:color="auto"/>
            <w:right w:val="none" w:sz="0" w:space="0" w:color="auto"/>
          </w:divBdr>
        </w:div>
        <w:div w:id="465585300">
          <w:marLeft w:val="0"/>
          <w:marRight w:val="0"/>
          <w:marTop w:val="0"/>
          <w:marBottom w:val="0"/>
          <w:divBdr>
            <w:top w:val="none" w:sz="0" w:space="0" w:color="auto"/>
            <w:left w:val="none" w:sz="0" w:space="0" w:color="auto"/>
            <w:bottom w:val="none" w:sz="0" w:space="0" w:color="auto"/>
            <w:right w:val="none" w:sz="0" w:space="0" w:color="auto"/>
          </w:divBdr>
        </w:div>
        <w:div w:id="2072002906">
          <w:marLeft w:val="0"/>
          <w:marRight w:val="0"/>
          <w:marTop w:val="0"/>
          <w:marBottom w:val="0"/>
          <w:divBdr>
            <w:top w:val="none" w:sz="0" w:space="0" w:color="auto"/>
            <w:left w:val="none" w:sz="0" w:space="0" w:color="auto"/>
            <w:bottom w:val="none" w:sz="0" w:space="0" w:color="auto"/>
            <w:right w:val="none" w:sz="0" w:space="0" w:color="auto"/>
          </w:divBdr>
        </w:div>
        <w:div w:id="682363988">
          <w:marLeft w:val="0"/>
          <w:marRight w:val="0"/>
          <w:marTop w:val="0"/>
          <w:marBottom w:val="0"/>
          <w:divBdr>
            <w:top w:val="none" w:sz="0" w:space="0" w:color="auto"/>
            <w:left w:val="none" w:sz="0" w:space="0" w:color="auto"/>
            <w:bottom w:val="none" w:sz="0" w:space="0" w:color="auto"/>
            <w:right w:val="none" w:sz="0" w:space="0" w:color="auto"/>
          </w:divBdr>
        </w:div>
        <w:div w:id="1795249227">
          <w:marLeft w:val="0"/>
          <w:marRight w:val="0"/>
          <w:marTop w:val="0"/>
          <w:marBottom w:val="0"/>
          <w:divBdr>
            <w:top w:val="none" w:sz="0" w:space="0" w:color="auto"/>
            <w:left w:val="none" w:sz="0" w:space="0" w:color="auto"/>
            <w:bottom w:val="none" w:sz="0" w:space="0" w:color="auto"/>
            <w:right w:val="none" w:sz="0" w:space="0" w:color="auto"/>
          </w:divBdr>
        </w:div>
        <w:div w:id="1957322025">
          <w:marLeft w:val="0"/>
          <w:marRight w:val="0"/>
          <w:marTop w:val="0"/>
          <w:marBottom w:val="0"/>
          <w:divBdr>
            <w:top w:val="none" w:sz="0" w:space="0" w:color="auto"/>
            <w:left w:val="none" w:sz="0" w:space="0" w:color="auto"/>
            <w:bottom w:val="none" w:sz="0" w:space="0" w:color="auto"/>
            <w:right w:val="none" w:sz="0" w:space="0" w:color="auto"/>
          </w:divBdr>
        </w:div>
        <w:div w:id="612514069">
          <w:marLeft w:val="0"/>
          <w:marRight w:val="0"/>
          <w:marTop w:val="0"/>
          <w:marBottom w:val="0"/>
          <w:divBdr>
            <w:top w:val="none" w:sz="0" w:space="0" w:color="auto"/>
            <w:left w:val="none" w:sz="0" w:space="0" w:color="auto"/>
            <w:bottom w:val="none" w:sz="0" w:space="0" w:color="auto"/>
            <w:right w:val="none" w:sz="0" w:space="0" w:color="auto"/>
          </w:divBdr>
        </w:div>
        <w:div w:id="35274882">
          <w:marLeft w:val="0"/>
          <w:marRight w:val="0"/>
          <w:marTop w:val="0"/>
          <w:marBottom w:val="0"/>
          <w:divBdr>
            <w:top w:val="none" w:sz="0" w:space="0" w:color="auto"/>
            <w:left w:val="none" w:sz="0" w:space="0" w:color="auto"/>
            <w:bottom w:val="none" w:sz="0" w:space="0" w:color="auto"/>
            <w:right w:val="none" w:sz="0" w:space="0" w:color="auto"/>
          </w:divBdr>
        </w:div>
        <w:div w:id="1722435331">
          <w:marLeft w:val="0"/>
          <w:marRight w:val="0"/>
          <w:marTop w:val="0"/>
          <w:marBottom w:val="0"/>
          <w:divBdr>
            <w:top w:val="none" w:sz="0" w:space="0" w:color="auto"/>
            <w:left w:val="none" w:sz="0" w:space="0" w:color="auto"/>
            <w:bottom w:val="none" w:sz="0" w:space="0" w:color="auto"/>
            <w:right w:val="none" w:sz="0" w:space="0" w:color="auto"/>
          </w:divBdr>
        </w:div>
        <w:div w:id="1510674853">
          <w:marLeft w:val="0"/>
          <w:marRight w:val="0"/>
          <w:marTop w:val="0"/>
          <w:marBottom w:val="0"/>
          <w:divBdr>
            <w:top w:val="none" w:sz="0" w:space="0" w:color="auto"/>
            <w:left w:val="none" w:sz="0" w:space="0" w:color="auto"/>
            <w:bottom w:val="none" w:sz="0" w:space="0" w:color="auto"/>
            <w:right w:val="none" w:sz="0" w:space="0" w:color="auto"/>
          </w:divBdr>
        </w:div>
        <w:div w:id="2120564564">
          <w:marLeft w:val="0"/>
          <w:marRight w:val="0"/>
          <w:marTop w:val="0"/>
          <w:marBottom w:val="0"/>
          <w:divBdr>
            <w:top w:val="none" w:sz="0" w:space="0" w:color="auto"/>
            <w:left w:val="none" w:sz="0" w:space="0" w:color="auto"/>
            <w:bottom w:val="none" w:sz="0" w:space="0" w:color="auto"/>
            <w:right w:val="none" w:sz="0" w:space="0" w:color="auto"/>
          </w:divBdr>
        </w:div>
        <w:div w:id="151147796">
          <w:marLeft w:val="0"/>
          <w:marRight w:val="0"/>
          <w:marTop w:val="0"/>
          <w:marBottom w:val="0"/>
          <w:divBdr>
            <w:top w:val="none" w:sz="0" w:space="0" w:color="auto"/>
            <w:left w:val="none" w:sz="0" w:space="0" w:color="auto"/>
            <w:bottom w:val="none" w:sz="0" w:space="0" w:color="auto"/>
            <w:right w:val="none" w:sz="0" w:space="0" w:color="auto"/>
          </w:divBdr>
        </w:div>
        <w:div w:id="1920748451">
          <w:marLeft w:val="0"/>
          <w:marRight w:val="0"/>
          <w:marTop w:val="0"/>
          <w:marBottom w:val="0"/>
          <w:divBdr>
            <w:top w:val="none" w:sz="0" w:space="0" w:color="auto"/>
            <w:left w:val="none" w:sz="0" w:space="0" w:color="auto"/>
            <w:bottom w:val="none" w:sz="0" w:space="0" w:color="auto"/>
            <w:right w:val="none" w:sz="0" w:space="0" w:color="auto"/>
          </w:divBdr>
        </w:div>
        <w:div w:id="1426921186">
          <w:marLeft w:val="0"/>
          <w:marRight w:val="0"/>
          <w:marTop w:val="0"/>
          <w:marBottom w:val="0"/>
          <w:divBdr>
            <w:top w:val="none" w:sz="0" w:space="0" w:color="auto"/>
            <w:left w:val="none" w:sz="0" w:space="0" w:color="auto"/>
            <w:bottom w:val="none" w:sz="0" w:space="0" w:color="auto"/>
            <w:right w:val="none" w:sz="0" w:space="0" w:color="auto"/>
          </w:divBdr>
        </w:div>
        <w:div w:id="1851524400">
          <w:marLeft w:val="0"/>
          <w:marRight w:val="0"/>
          <w:marTop w:val="0"/>
          <w:marBottom w:val="0"/>
          <w:divBdr>
            <w:top w:val="none" w:sz="0" w:space="0" w:color="auto"/>
            <w:left w:val="none" w:sz="0" w:space="0" w:color="auto"/>
            <w:bottom w:val="none" w:sz="0" w:space="0" w:color="auto"/>
            <w:right w:val="none" w:sz="0" w:space="0" w:color="auto"/>
          </w:divBdr>
        </w:div>
        <w:div w:id="273680292">
          <w:marLeft w:val="0"/>
          <w:marRight w:val="0"/>
          <w:marTop w:val="0"/>
          <w:marBottom w:val="0"/>
          <w:divBdr>
            <w:top w:val="none" w:sz="0" w:space="0" w:color="auto"/>
            <w:left w:val="none" w:sz="0" w:space="0" w:color="auto"/>
            <w:bottom w:val="none" w:sz="0" w:space="0" w:color="auto"/>
            <w:right w:val="none" w:sz="0" w:space="0" w:color="auto"/>
          </w:divBdr>
        </w:div>
        <w:div w:id="630020283">
          <w:marLeft w:val="0"/>
          <w:marRight w:val="0"/>
          <w:marTop w:val="0"/>
          <w:marBottom w:val="0"/>
          <w:divBdr>
            <w:top w:val="none" w:sz="0" w:space="0" w:color="auto"/>
            <w:left w:val="none" w:sz="0" w:space="0" w:color="auto"/>
            <w:bottom w:val="none" w:sz="0" w:space="0" w:color="auto"/>
            <w:right w:val="none" w:sz="0" w:space="0" w:color="auto"/>
          </w:divBdr>
        </w:div>
        <w:div w:id="756097595">
          <w:marLeft w:val="0"/>
          <w:marRight w:val="0"/>
          <w:marTop w:val="0"/>
          <w:marBottom w:val="0"/>
          <w:divBdr>
            <w:top w:val="none" w:sz="0" w:space="0" w:color="auto"/>
            <w:left w:val="none" w:sz="0" w:space="0" w:color="auto"/>
            <w:bottom w:val="none" w:sz="0" w:space="0" w:color="auto"/>
            <w:right w:val="none" w:sz="0" w:space="0" w:color="auto"/>
          </w:divBdr>
        </w:div>
        <w:div w:id="1116559520">
          <w:marLeft w:val="0"/>
          <w:marRight w:val="0"/>
          <w:marTop w:val="0"/>
          <w:marBottom w:val="0"/>
          <w:divBdr>
            <w:top w:val="none" w:sz="0" w:space="0" w:color="auto"/>
            <w:left w:val="none" w:sz="0" w:space="0" w:color="auto"/>
            <w:bottom w:val="none" w:sz="0" w:space="0" w:color="auto"/>
            <w:right w:val="none" w:sz="0" w:space="0" w:color="auto"/>
          </w:divBdr>
        </w:div>
        <w:div w:id="236134104">
          <w:marLeft w:val="0"/>
          <w:marRight w:val="0"/>
          <w:marTop w:val="0"/>
          <w:marBottom w:val="0"/>
          <w:divBdr>
            <w:top w:val="none" w:sz="0" w:space="0" w:color="auto"/>
            <w:left w:val="none" w:sz="0" w:space="0" w:color="auto"/>
            <w:bottom w:val="none" w:sz="0" w:space="0" w:color="auto"/>
            <w:right w:val="none" w:sz="0" w:space="0" w:color="auto"/>
          </w:divBdr>
        </w:div>
        <w:div w:id="1727341656">
          <w:marLeft w:val="0"/>
          <w:marRight w:val="0"/>
          <w:marTop w:val="0"/>
          <w:marBottom w:val="0"/>
          <w:divBdr>
            <w:top w:val="none" w:sz="0" w:space="0" w:color="auto"/>
            <w:left w:val="none" w:sz="0" w:space="0" w:color="auto"/>
            <w:bottom w:val="none" w:sz="0" w:space="0" w:color="auto"/>
            <w:right w:val="none" w:sz="0" w:space="0" w:color="auto"/>
          </w:divBdr>
        </w:div>
        <w:div w:id="1269393233">
          <w:marLeft w:val="0"/>
          <w:marRight w:val="0"/>
          <w:marTop w:val="0"/>
          <w:marBottom w:val="0"/>
          <w:divBdr>
            <w:top w:val="none" w:sz="0" w:space="0" w:color="auto"/>
            <w:left w:val="none" w:sz="0" w:space="0" w:color="auto"/>
            <w:bottom w:val="none" w:sz="0" w:space="0" w:color="auto"/>
            <w:right w:val="none" w:sz="0" w:space="0" w:color="auto"/>
          </w:divBdr>
        </w:div>
        <w:div w:id="722868978">
          <w:marLeft w:val="0"/>
          <w:marRight w:val="0"/>
          <w:marTop w:val="0"/>
          <w:marBottom w:val="0"/>
          <w:divBdr>
            <w:top w:val="none" w:sz="0" w:space="0" w:color="auto"/>
            <w:left w:val="none" w:sz="0" w:space="0" w:color="auto"/>
            <w:bottom w:val="none" w:sz="0" w:space="0" w:color="auto"/>
            <w:right w:val="none" w:sz="0" w:space="0" w:color="auto"/>
          </w:divBdr>
        </w:div>
        <w:div w:id="915826748">
          <w:marLeft w:val="0"/>
          <w:marRight w:val="0"/>
          <w:marTop w:val="0"/>
          <w:marBottom w:val="0"/>
          <w:divBdr>
            <w:top w:val="none" w:sz="0" w:space="0" w:color="auto"/>
            <w:left w:val="none" w:sz="0" w:space="0" w:color="auto"/>
            <w:bottom w:val="none" w:sz="0" w:space="0" w:color="auto"/>
            <w:right w:val="none" w:sz="0" w:space="0" w:color="auto"/>
          </w:divBdr>
        </w:div>
        <w:div w:id="1874878113">
          <w:marLeft w:val="0"/>
          <w:marRight w:val="0"/>
          <w:marTop w:val="0"/>
          <w:marBottom w:val="0"/>
          <w:divBdr>
            <w:top w:val="none" w:sz="0" w:space="0" w:color="auto"/>
            <w:left w:val="none" w:sz="0" w:space="0" w:color="auto"/>
            <w:bottom w:val="none" w:sz="0" w:space="0" w:color="auto"/>
            <w:right w:val="none" w:sz="0" w:space="0" w:color="auto"/>
          </w:divBdr>
        </w:div>
        <w:div w:id="1806194145">
          <w:marLeft w:val="0"/>
          <w:marRight w:val="0"/>
          <w:marTop w:val="0"/>
          <w:marBottom w:val="0"/>
          <w:divBdr>
            <w:top w:val="none" w:sz="0" w:space="0" w:color="auto"/>
            <w:left w:val="none" w:sz="0" w:space="0" w:color="auto"/>
            <w:bottom w:val="none" w:sz="0" w:space="0" w:color="auto"/>
            <w:right w:val="none" w:sz="0" w:space="0" w:color="auto"/>
          </w:divBdr>
        </w:div>
        <w:div w:id="984427842">
          <w:marLeft w:val="0"/>
          <w:marRight w:val="0"/>
          <w:marTop w:val="0"/>
          <w:marBottom w:val="0"/>
          <w:divBdr>
            <w:top w:val="none" w:sz="0" w:space="0" w:color="auto"/>
            <w:left w:val="none" w:sz="0" w:space="0" w:color="auto"/>
            <w:bottom w:val="none" w:sz="0" w:space="0" w:color="auto"/>
            <w:right w:val="none" w:sz="0" w:space="0" w:color="auto"/>
          </w:divBdr>
        </w:div>
        <w:div w:id="1677686127">
          <w:marLeft w:val="0"/>
          <w:marRight w:val="0"/>
          <w:marTop w:val="0"/>
          <w:marBottom w:val="0"/>
          <w:divBdr>
            <w:top w:val="none" w:sz="0" w:space="0" w:color="auto"/>
            <w:left w:val="none" w:sz="0" w:space="0" w:color="auto"/>
            <w:bottom w:val="none" w:sz="0" w:space="0" w:color="auto"/>
            <w:right w:val="none" w:sz="0" w:space="0" w:color="auto"/>
          </w:divBdr>
        </w:div>
        <w:div w:id="1303853795">
          <w:marLeft w:val="0"/>
          <w:marRight w:val="0"/>
          <w:marTop w:val="0"/>
          <w:marBottom w:val="0"/>
          <w:divBdr>
            <w:top w:val="none" w:sz="0" w:space="0" w:color="auto"/>
            <w:left w:val="none" w:sz="0" w:space="0" w:color="auto"/>
            <w:bottom w:val="none" w:sz="0" w:space="0" w:color="auto"/>
            <w:right w:val="none" w:sz="0" w:space="0" w:color="auto"/>
          </w:divBdr>
        </w:div>
        <w:div w:id="833372224">
          <w:marLeft w:val="0"/>
          <w:marRight w:val="0"/>
          <w:marTop w:val="0"/>
          <w:marBottom w:val="0"/>
          <w:divBdr>
            <w:top w:val="none" w:sz="0" w:space="0" w:color="auto"/>
            <w:left w:val="none" w:sz="0" w:space="0" w:color="auto"/>
            <w:bottom w:val="none" w:sz="0" w:space="0" w:color="auto"/>
            <w:right w:val="none" w:sz="0" w:space="0" w:color="auto"/>
          </w:divBdr>
        </w:div>
        <w:div w:id="1853914791">
          <w:marLeft w:val="0"/>
          <w:marRight w:val="0"/>
          <w:marTop w:val="0"/>
          <w:marBottom w:val="0"/>
          <w:divBdr>
            <w:top w:val="none" w:sz="0" w:space="0" w:color="auto"/>
            <w:left w:val="none" w:sz="0" w:space="0" w:color="auto"/>
            <w:bottom w:val="none" w:sz="0" w:space="0" w:color="auto"/>
            <w:right w:val="none" w:sz="0" w:space="0" w:color="auto"/>
          </w:divBdr>
        </w:div>
        <w:div w:id="1767270604">
          <w:marLeft w:val="0"/>
          <w:marRight w:val="0"/>
          <w:marTop w:val="0"/>
          <w:marBottom w:val="0"/>
          <w:divBdr>
            <w:top w:val="none" w:sz="0" w:space="0" w:color="auto"/>
            <w:left w:val="none" w:sz="0" w:space="0" w:color="auto"/>
            <w:bottom w:val="none" w:sz="0" w:space="0" w:color="auto"/>
            <w:right w:val="none" w:sz="0" w:space="0" w:color="auto"/>
          </w:divBdr>
        </w:div>
        <w:div w:id="91048730">
          <w:marLeft w:val="0"/>
          <w:marRight w:val="0"/>
          <w:marTop w:val="0"/>
          <w:marBottom w:val="0"/>
          <w:divBdr>
            <w:top w:val="none" w:sz="0" w:space="0" w:color="auto"/>
            <w:left w:val="none" w:sz="0" w:space="0" w:color="auto"/>
            <w:bottom w:val="none" w:sz="0" w:space="0" w:color="auto"/>
            <w:right w:val="none" w:sz="0" w:space="0" w:color="auto"/>
          </w:divBdr>
        </w:div>
        <w:div w:id="916014953">
          <w:marLeft w:val="0"/>
          <w:marRight w:val="0"/>
          <w:marTop w:val="0"/>
          <w:marBottom w:val="0"/>
          <w:divBdr>
            <w:top w:val="none" w:sz="0" w:space="0" w:color="auto"/>
            <w:left w:val="none" w:sz="0" w:space="0" w:color="auto"/>
            <w:bottom w:val="none" w:sz="0" w:space="0" w:color="auto"/>
            <w:right w:val="none" w:sz="0" w:space="0" w:color="auto"/>
          </w:divBdr>
        </w:div>
        <w:div w:id="786388869">
          <w:marLeft w:val="0"/>
          <w:marRight w:val="0"/>
          <w:marTop w:val="0"/>
          <w:marBottom w:val="0"/>
          <w:divBdr>
            <w:top w:val="none" w:sz="0" w:space="0" w:color="auto"/>
            <w:left w:val="none" w:sz="0" w:space="0" w:color="auto"/>
            <w:bottom w:val="none" w:sz="0" w:space="0" w:color="auto"/>
            <w:right w:val="none" w:sz="0" w:space="0" w:color="auto"/>
          </w:divBdr>
        </w:div>
        <w:div w:id="1026979696">
          <w:marLeft w:val="0"/>
          <w:marRight w:val="0"/>
          <w:marTop w:val="0"/>
          <w:marBottom w:val="0"/>
          <w:divBdr>
            <w:top w:val="none" w:sz="0" w:space="0" w:color="auto"/>
            <w:left w:val="none" w:sz="0" w:space="0" w:color="auto"/>
            <w:bottom w:val="none" w:sz="0" w:space="0" w:color="auto"/>
            <w:right w:val="none" w:sz="0" w:space="0" w:color="auto"/>
          </w:divBdr>
        </w:div>
        <w:div w:id="1100178354">
          <w:marLeft w:val="0"/>
          <w:marRight w:val="0"/>
          <w:marTop w:val="0"/>
          <w:marBottom w:val="0"/>
          <w:divBdr>
            <w:top w:val="none" w:sz="0" w:space="0" w:color="auto"/>
            <w:left w:val="none" w:sz="0" w:space="0" w:color="auto"/>
            <w:bottom w:val="none" w:sz="0" w:space="0" w:color="auto"/>
            <w:right w:val="none" w:sz="0" w:space="0" w:color="auto"/>
          </w:divBdr>
        </w:div>
        <w:div w:id="1169057329">
          <w:marLeft w:val="0"/>
          <w:marRight w:val="0"/>
          <w:marTop w:val="0"/>
          <w:marBottom w:val="0"/>
          <w:divBdr>
            <w:top w:val="none" w:sz="0" w:space="0" w:color="auto"/>
            <w:left w:val="none" w:sz="0" w:space="0" w:color="auto"/>
            <w:bottom w:val="none" w:sz="0" w:space="0" w:color="auto"/>
            <w:right w:val="none" w:sz="0" w:space="0" w:color="auto"/>
          </w:divBdr>
        </w:div>
        <w:div w:id="359669335">
          <w:marLeft w:val="0"/>
          <w:marRight w:val="0"/>
          <w:marTop w:val="0"/>
          <w:marBottom w:val="0"/>
          <w:divBdr>
            <w:top w:val="none" w:sz="0" w:space="0" w:color="auto"/>
            <w:left w:val="none" w:sz="0" w:space="0" w:color="auto"/>
            <w:bottom w:val="none" w:sz="0" w:space="0" w:color="auto"/>
            <w:right w:val="none" w:sz="0" w:space="0" w:color="auto"/>
          </w:divBdr>
        </w:div>
        <w:div w:id="1901941848">
          <w:marLeft w:val="0"/>
          <w:marRight w:val="0"/>
          <w:marTop w:val="0"/>
          <w:marBottom w:val="0"/>
          <w:divBdr>
            <w:top w:val="none" w:sz="0" w:space="0" w:color="auto"/>
            <w:left w:val="none" w:sz="0" w:space="0" w:color="auto"/>
            <w:bottom w:val="none" w:sz="0" w:space="0" w:color="auto"/>
            <w:right w:val="none" w:sz="0" w:space="0" w:color="auto"/>
          </w:divBdr>
        </w:div>
        <w:div w:id="1541432904">
          <w:marLeft w:val="0"/>
          <w:marRight w:val="0"/>
          <w:marTop w:val="0"/>
          <w:marBottom w:val="0"/>
          <w:divBdr>
            <w:top w:val="none" w:sz="0" w:space="0" w:color="auto"/>
            <w:left w:val="none" w:sz="0" w:space="0" w:color="auto"/>
            <w:bottom w:val="none" w:sz="0" w:space="0" w:color="auto"/>
            <w:right w:val="none" w:sz="0" w:space="0" w:color="auto"/>
          </w:divBdr>
        </w:div>
        <w:div w:id="225648552">
          <w:marLeft w:val="0"/>
          <w:marRight w:val="0"/>
          <w:marTop w:val="0"/>
          <w:marBottom w:val="0"/>
          <w:divBdr>
            <w:top w:val="none" w:sz="0" w:space="0" w:color="auto"/>
            <w:left w:val="none" w:sz="0" w:space="0" w:color="auto"/>
            <w:bottom w:val="none" w:sz="0" w:space="0" w:color="auto"/>
            <w:right w:val="none" w:sz="0" w:space="0" w:color="auto"/>
          </w:divBdr>
        </w:div>
        <w:div w:id="2117283629">
          <w:marLeft w:val="0"/>
          <w:marRight w:val="0"/>
          <w:marTop w:val="0"/>
          <w:marBottom w:val="0"/>
          <w:divBdr>
            <w:top w:val="none" w:sz="0" w:space="0" w:color="auto"/>
            <w:left w:val="none" w:sz="0" w:space="0" w:color="auto"/>
            <w:bottom w:val="none" w:sz="0" w:space="0" w:color="auto"/>
            <w:right w:val="none" w:sz="0" w:space="0" w:color="auto"/>
          </w:divBdr>
        </w:div>
        <w:div w:id="1705249900">
          <w:marLeft w:val="0"/>
          <w:marRight w:val="0"/>
          <w:marTop w:val="0"/>
          <w:marBottom w:val="0"/>
          <w:divBdr>
            <w:top w:val="none" w:sz="0" w:space="0" w:color="auto"/>
            <w:left w:val="none" w:sz="0" w:space="0" w:color="auto"/>
            <w:bottom w:val="none" w:sz="0" w:space="0" w:color="auto"/>
            <w:right w:val="none" w:sz="0" w:space="0" w:color="auto"/>
          </w:divBdr>
        </w:div>
        <w:div w:id="687023484">
          <w:marLeft w:val="0"/>
          <w:marRight w:val="0"/>
          <w:marTop w:val="0"/>
          <w:marBottom w:val="0"/>
          <w:divBdr>
            <w:top w:val="none" w:sz="0" w:space="0" w:color="auto"/>
            <w:left w:val="none" w:sz="0" w:space="0" w:color="auto"/>
            <w:bottom w:val="none" w:sz="0" w:space="0" w:color="auto"/>
            <w:right w:val="none" w:sz="0" w:space="0" w:color="auto"/>
          </w:divBdr>
        </w:div>
        <w:div w:id="328290688">
          <w:marLeft w:val="0"/>
          <w:marRight w:val="0"/>
          <w:marTop w:val="0"/>
          <w:marBottom w:val="0"/>
          <w:divBdr>
            <w:top w:val="none" w:sz="0" w:space="0" w:color="auto"/>
            <w:left w:val="none" w:sz="0" w:space="0" w:color="auto"/>
            <w:bottom w:val="none" w:sz="0" w:space="0" w:color="auto"/>
            <w:right w:val="none" w:sz="0" w:space="0" w:color="auto"/>
          </w:divBdr>
        </w:div>
        <w:div w:id="1253666637">
          <w:marLeft w:val="0"/>
          <w:marRight w:val="0"/>
          <w:marTop w:val="0"/>
          <w:marBottom w:val="0"/>
          <w:divBdr>
            <w:top w:val="none" w:sz="0" w:space="0" w:color="auto"/>
            <w:left w:val="none" w:sz="0" w:space="0" w:color="auto"/>
            <w:bottom w:val="none" w:sz="0" w:space="0" w:color="auto"/>
            <w:right w:val="none" w:sz="0" w:space="0" w:color="auto"/>
          </w:divBdr>
        </w:div>
        <w:div w:id="353044315">
          <w:marLeft w:val="0"/>
          <w:marRight w:val="0"/>
          <w:marTop w:val="0"/>
          <w:marBottom w:val="0"/>
          <w:divBdr>
            <w:top w:val="none" w:sz="0" w:space="0" w:color="auto"/>
            <w:left w:val="none" w:sz="0" w:space="0" w:color="auto"/>
            <w:bottom w:val="none" w:sz="0" w:space="0" w:color="auto"/>
            <w:right w:val="none" w:sz="0" w:space="0" w:color="auto"/>
          </w:divBdr>
        </w:div>
        <w:div w:id="1236470346">
          <w:marLeft w:val="0"/>
          <w:marRight w:val="0"/>
          <w:marTop w:val="0"/>
          <w:marBottom w:val="0"/>
          <w:divBdr>
            <w:top w:val="none" w:sz="0" w:space="0" w:color="auto"/>
            <w:left w:val="none" w:sz="0" w:space="0" w:color="auto"/>
            <w:bottom w:val="none" w:sz="0" w:space="0" w:color="auto"/>
            <w:right w:val="none" w:sz="0" w:space="0" w:color="auto"/>
          </w:divBdr>
        </w:div>
        <w:div w:id="1130323526">
          <w:marLeft w:val="0"/>
          <w:marRight w:val="0"/>
          <w:marTop w:val="0"/>
          <w:marBottom w:val="0"/>
          <w:divBdr>
            <w:top w:val="none" w:sz="0" w:space="0" w:color="auto"/>
            <w:left w:val="none" w:sz="0" w:space="0" w:color="auto"/>
            <w:bottom w:val="none" w:sz="0" w:space="0" w:color="auto"/>
            <w:right w:val="none" w:sz="0" w:space="0" w:color="auto"/>
          </w:divBdr>
        </w:div>
        <w:div w:id="1087768486">
          <w:marLeft w:val="0"/>
          <w:marRight w:val="0"/>
          <w:marTop w:val="0"/>
          <w:marBottom w:val="0"/>
          <w:divBdr>
            <w:top w:val="none" w:sz="0" w:space="0" w:color="auto"/>
            <w:left w:val="none" w:sz="0" w:space="0" w:color="auto"/>
            <w:bottom w:val="none" w:sz="0" w:space="0" w:color="auto"/>
            <w:right w:val="none" w:sz="0" w:space="0" w:color="auto"/>
          </w:divBdr>
        </w:div>
        <w:div w:id="2096046305">
          <w:marLeft w:val="0"/>
          <w:marRight w:val="0"/>
          <w:marTop w:val="0"/>
          <w:marBottom w:val="0"/>
          <w:divBdr>
            <w:top w:val="none" w:sz="0" w:space="0" w:color="auto"/>
            <w:left w:val="none" w:sz="0" w:space="0" w:color="auto"/>
            <w:bottom w:val="none" w:sz="0" w:space="0" w:color="auto"/>
            <w:right w:val="none" w:sz="0" w:space="0" w:color="auto"/>
          </w:divBdr>
        </w:div>
        <w:div w:id="1760906049">
          <w:marLeft w:val="0"/>
          <w:marRight w:val="0"/>
          <w:marTop w:val="0"/>
          <w:marBottom w:val="0"/>
          <w:divBdr>
            <w:top w:val="none" w:sz="0" w:space="0" w:color="auto"/>
            <w:left w:val="none" w:sz="0" w:space="0" w:color="auto"/>
            <w:bottom w:val="none" w:sz="0" w:space="0" w:color="auto"/>
            <w:right w:val="none" w:sz="0" w:space="0" w:color="auto"/>
          </w:divBdr>
        </w:div>
        <w:div w:id="544753451">
          <w:marLeft w:val="0"/>
          <w:marRight w:val="0"/>
          <w:marTop w:val="0"/>
          <w:marBottom w:val="0"/>
          <w:divBdr>
            <w:top w:val="none" w:sz="0" w:space="0" w:color="auto"/>
            <w:left w:val="none" w:sz="0" w:space="0" w:color="auto"/>
            <w:bottom w:val="none" w:sz="0" w:space="0" w:color="auto"/>
            <w:right w:val="none" w:sz="0" w:space="0" w:color="auto"/>
          </w:divBdr>
        </w:div>
        <w:div w:id="1294557011">
          <w:marLeft w:val="0"/>
          <w:marRight w:val="0"/>
          <w:marTop w:val="0"/>
          <w:marBottom w:val="0"/>
          <w:divBdr>
            <w:top w:val="none" w:sz="0" w:space="0" w:color="auto"/>
            <w:left w:val="none" w:sz="0" w:space="0" w:color="auto"/>
            <w:bottom w:val="none" w:sz="0" w:space="0" w:color="auto"/>
            <w:right w:val="none" w:sz="0" w:space="0" w:color="auto"/>
          </w:divBdr>
        </w:div>
        <w:div w:id="585530382">
          <w:marLeft w:val="0"/>
          <w:marRight w:val="0"/>
          <w:marTop w:val="0"/>
          <w:marBottom w:val="0"/>
          <w:divBdr>
            <w:top w:val="none" w:sz="0" w:space="0" w:color="auto"/>
            <w:left w:val="none" w:sz="0" w:space="0" w:color="auto"/>
            <w:bottom w:val="none" w:sz="0" w:space="0" w:color="auto"/>
            <w:right w:val="none" w:sz="0" w:space="0" w:color="auto"/>
          </w:divBdr>
        </w:div>
        <w:div w:id="1297758782">
          <w:marLeft w:val="0"/>
          <w:marRight w:val="0"/>
          <w:marTop w:val="0"/>
          <w:marBottom w:val="0"/>
          <w:divBdr>
            <w:top w:val="none" w:sz="0" w:space="0" w:color="auto"/>
            <w:left w:val="none" w:sz="0" w:space="0" w:color="auto"/>
            <w:bottom w:val="none" w:sz="0" w:space="0" w:color="auto"/>
            <w:right w:val="none" w:sz="0" w:space="0" w:color="auto"/>
          </w:divBdr>
        </w:div>
        <w:div w:id="2137402866">
          <w:marLeft w:val="0"/>
          <w:marRight w:val="0"/>
          <w:marTop w:val="0"/>
          <w:marBottom w:val="0"/>
          <w:divBdr>
            <w:top w:val="none" w:sz="0" w:space="0" w:color="auto"/>
            <w:left w:val="none" w:sz="0" w:space="0" w:color="auto"/>
            <w:bottom w:val="none" w:sz="0" w:space="0" w:color="auto"/>
            <w:right w:val="none" w:sz="0" w:space="0" w:color="auto"/>
          </w:divBdr>
        </w:div>
        <w:div w:id="1145974481">
          <w:marLeft w:val="0"/>
          <w:marRight w:val="0"/>
          <w:marTop w:val="0"/>
          <w:marBottom w:val="0"/>
          <w:divBdr>
            <w:top w:val="none" w:sz="0" w:space="0" w:color="auto"/>
            <w:left w:val="none" w:sz="0" w:space="0" w:color="auto"/>
            <w:bottom w:val="none" w:sz="0" w:space="0" w:color="auto"/>
            <w:right w:val="none" w:sz="0" w:space="0" w:color="auto"/>
          </w:divBdr>
        </w:div>
        <w:div w:id="786122197">
          <w:marLeft w:val="0"/>
          <w:marRight w:val="0"/>
          <w:marTop w:val="0"/>
          <w:marBottom w:val="0"/>
          <w:divBdr>
            <w:top w:val="none" w:sz="0" w:space="0" w:color="auto"/>
            <w:left w:val="none" w:sz="0" w:space="0" w:color="auto"/>
            <w:bottom w:val="none" w:sz="0" w:space="0" w:color="auto"/>
            <w:right w:val="none" w:sz="0" w:space="0" w:color="auto"/>
          </w:divBdr>
        </w:div>
        <w:div w:id="570964389">
          <w:marLeft w:val="0"/>
          <w:marRight w:val="0"/>
          <w:marTop w:val="0"/>
          <w:marBottom w:val="0"/>
          <w:divBdr>
            <w:top w:val="none" w:sz="0" w:space="0" w:color="auto"/>
            <w:left w:val="none" w:sz="0" w:space="0" w:color="auto"/>
            <w:bottom w:val="none" w:sz="0" w:space="0" w:color="auto"/>
            <w:right w:val="none" w:sz="0" w:space="0" w:color="auto"/>
          </w:divBdr>
        </w:div>
        <w:div w:id="306513910">
          <w:marLeft w:val="0"/>
          <w:marRight w:val="0"/>
          <w:marTop w:val="0"/>
          <w:marBottom w:val="0"/>
          <w:divBdr>
            <w:top w:val="none" w:sz="0" w:space="0" w:color="auto"/>
            <w:left w:val="none" w:sz="0" w:space="0" w:color="auto"/>
            <w:bottom w:val="none" w:sz="0" w:space="0" w:color="auto"/>
            <w:right w:val="none" w:sz="0" w:space="0" w:color="auto"/>
          </w:divBdr>
        </w:div>
        <w:div w:id="1687361862">
          <w:marLeft w:val="0"/>
          <w:marRight w:val="0"/>
          <w:marTop w:val="0"/>
          <w:marBottom w:val="0"/>
          <w:divBdr>
            <w:top w:val="none" w:sz="0" w:space="0" w:color="auto"/>
            <w:left w:val="none" w:sz="0" w:space="0" w:color="auto"/>
            <w:bottom w:val="none" w:sz="0" w:space="0" w:color="auto"/>
            <w:right w:val="none" w:sz="0" w:space="0" w:color="auto"/>
          </w:divBdr>
        </w:div>
        <w:div w:id="605574822">
          <w:marLeft w:val="0"/>
          <w:marRight w:val="0"/>
          <w:marTop w:val="0"/>
          <w:marBottom w:val="0"/>
          <w:divBdr>
            <w:top w:val="none" w:sz="0" w:space="0" w:color="auto"/>
            <w:left w:val="none" w:sz="0" w:space="0" w:color="auto"/>
            <w:bottom w:val="none" w:sz="0" w:space="0" w:color="auto"/>
            <w:right w:val="none" w:sz="0" w:space="0" w:color="auto"/>
          </w:divBdr>
        </w:div>
        <w:div w:id="1290550459">
          <w:marLeft w:val="0"/>
          <w:marRight w:val="0"/>
          <w:marTop w:val="0"/>
          <w:marBottom w:val="0"/>
          <w:divBdr>
            <w:top w:val="none" w:sz="0" w:space="0" w:color="auto"/>
            <w:left w:val="none" w:sz="0" w:space="0" w:color="auto"/>
            <w:bottom w:val="none" w:sz="0" w:space="0" w:color="auto"/>
            <w:right w:val="none" w:sz="0" w:space="0" w:color="auto"/>
          </w:divBdr>
        </w:div>
        <w:div w:id="1863863885">
          <w:marLeft w:val="0"/>
          <w:marRight w:val="0"/>
          <w:marTop w:val="0"/>
          <w:marBottom w:val="0"/>
          <w:divBdr>
            <w:top w:val="none" w:sz="0" w:space="0" w:color="auto"/>
            <w:left w:val="none" w:sz="0" w:space="0" w:color="auto"/>
            <w:bottom w:val="none" w:sz="0" w:space="0" w:color="auto"/>
            <w:right w:val="none" w:sz="0" w:space="0" w:color="auto"/>
          </w:divBdr>
        </w:div>
        <w:div w:id="1971979772">
          <w:marLeft w:val="0"/>
          <w:marRight w:val="0"/>
          <w:marTop w:val="0"/>
          <w:marBottom w:val="0"/>
          <w:divBdr>
            <w:top w:val="none" w:sz="0" w:space="0" w:color="auto"/>
            <w:left w:val="none" w:sz="0" w:space="0" w:color="auto"/>
            <w:bottom w:val="none" w:sz="0" w:space="0" w:color="auto"/>
            <w:right w:val="none" w:sz="0" w:space="0" w:color="auto"/>
          </w:divBdr>
        </w:div>
        <w:div w:id="296491753">
          <w:marLeft w:val="0"/>
          <w:marRight w:val="0"/>
          <w:marTop w:val="0"/>
          <w:marBottom w:val="0"/>
          <w:divBdr>
            <w:top w:val="none" w:sz="0" w:space="0" w:color="auto"/>
            <w:left w:val="none" w:sz="0" w:space="0" w:color="auto"/>
            <w:bottom w:val="none" w:sz="0" w:space="0" w:color="auto"/>
            <w:right w:val="none" w:sz="0" w:space="0" w:color="auto"/>
          </w:divBdr>
        </w:div>
        <w:div w:id="1626034553">
          <w:marLeft w:val="0"/>
          <w:marRight w:val="0"/>
          <w:marTop w:val="0"/>
          <w:marBottom w:val="0"/>
          <w:divBdr>
            <w:top w:val="none" w:sz="0" w:space="0" w:color="auto"/>
            <w:left w:val="none" w:sz="0" w:space="0" w:color="auto"/>
            <w:bottom w:val="none" w:sz="0" w:space="0" w:color="auto"/>
            <w:right w:val="none" w:sz="0" w:space="0" w:color="auto"/>
          </w:divBdr>
        </w:div>
        <w:div w:id="540365403">
          <w:marLeft w:val="0"/>
          <w:marRight w:val="0"/>
          <w:marTop w:val="0"/>
          <w:marBottom w:val="0"/>
          <w:divBdr>
            <w:top w:val="none" w:sz="0" w:space="0" w:color="auto"/>
            <w:left w:val="none" w:sz="0" w:space="0" w:color="auto"/>
            <w:bottom w:val="none" w:sz="0" w:space="0" w:color="auto"/>
            <w:right w:val="none" w:sz="0" w:space="0" w:color="auto"/>
          </w:divBdr>
        </w:div>
        <w:div w:id="408384302">
          <w:marLeft w:val="0"/>
          <w:marRight w:val="0"/>
          <w:marTop w:val="0"/>
          <w:marBottom w:val="0"/>
          <w:divBdr>
            <w:top w:val="none" w:sz="0" w:space="0" w:color="auto"/>
            <w:left w:val="none" w:sz="0" w:space="0" w:color="auto"/>
            <w:bottom w:val="none" w:sz="0" w:space="0" w:color="auto"/>
            <w:right w:val="none" w:sz="0" w:space="0" w:color="auto"/>
          </w:divBdr>
        </w:div>
        <w:div w:id="1727027175">
          <w:marLeft w:val="0"/>
          <w:marRight w:val="0"/>
          <w:marTop w:val="0"/>
          <w:marBottom w:val="0"/>
          <w:divBdr>
            <w:top w:val="none" w:sz="0" w:space="0" w:color="auto"/>
            <w:left w:val="none" w:sz="0" w:space="0" w:color="auto"/>
            <w:bottom w:val="none" w:sz="0" w:space="0" w:color="auto"/>
            <w:right w:val="none" w:sz="0" w:space="0" w:color="auto"/>
          </w:divBdr>
        </w:div>
        <w:div w:id="1785418441">
          <w:marLeft w:val="0"/>
          <w:marRight w:val="0"/>
          <w:marTop w:val="0"/>
          <w:marBottom w:val="0"/>
          <w:divBdr>
            <w:top w:val="none" w:sz="0" w:space="0" w:color="auto"/>
            <w:left w:val="none" w:sz="0" w:space="0" w:color="auto"/>
            <w:bottom w:val="none" w:sz="0" w:space="0" w:color="auto"/>
            <w:right w:val="none" w:sz="0" w:space="0" w:color="auto"/>
          </w:divBdr>
        </w:div>
        <w:div w:id="19626609">
          <w:marLeft w:val="0"/>
          <w:marRight w:val="0"/>
          <w:marTop w:val="0"/>
          <w:marBottom w:val="0"/>
          <w:divBdr>
            <w:top w:val="none" w:sz="0" w:space="0" w:color="auto"/>
            <w:left w:val="none" w:sz="0" w:space="0" w:color="auto"/>
            <w:bottom w:val="none" w:sz="0" w:space="0" w:color="auto"/>
            <w:right w:val="none" w:sz="0" w:space="0" w:color="auto"/>
          </w:divBdr>
        </w:div>
        <w:div w:id="1962105620">
          <w:marLeft w:val="0"/>
          <w:marRight w:val="0"/>
          <w:marTop w:val="0"/>
          <w:marBottom w:val="0"/>
          <w:divBdr>
            <w:top w:val="none" w:sz="0" w:space="0" w:color="auto"/>
            <w:left w:val="none" w:sz="0" w:space="0" w:color="auto"/>
            <w:bottom w:val="none" w:sz="0" w:space="0" w:color="auto"/>
            <w:right w:val="none" w:sz="0" w:space="0" w:color="auto"/>
          </w:divBdr>
        </w:div>
        <w:div w:id="1007512760">
          <w:marLeft w:val="0"/>
          <w:marRight w:val="0"/>
          <w:marTop w:val="0"/>
          <w:marBottom w:val="0"/>
          <w:divBdr>
            <w:top w:val="none" w:sz="0" w:space="0" w:color="auto"/>
            <w:left w:val="none" w:sz="0" w:space="0" w:color="auto"/>
            <w:bottom w:val="none" w:sz="0" w:space="0" w:color="auto"/>
            <w:right w:val="none" w:sz="0" w:space="0" w:color="auto"/>
          </w:divBdr>
        </w:div>
        <w:div w:id="2025588080">
          <w:marLeft w:val="0"/>
          <w:marRight w:val="0"/>
          <w:marTop w:val="0"/>
          <w:marBottom w:val="0"/>
          <w:divBdr>
            <w:top w:val="none" w:sz="0" w:space="0" w:color="auto"/>
            <w:left w:val="none" w:sz="0" w:space="0" w:color="auto"/>
            <w:bottom w:val="none" w:sz="0" w:space="0" w:color="auto"/>
            <w:right w:val="none" w:sz="0" w:space="0" w:color="auto"/>
          </w:divBdr>
        </w:div>
        <w:div w:id="301276092">
          <w:marLeft w:val="0"/>
          <w:marRight w:val="0"/>
          <w:marTop w:val="0"/>
          <w:marBottom w:val="0"/>
          <w:divBdr>
            <w:top w:val="none" w:sz="0" w:space="0" w:color="auto"/>
            <w:left w:val="none" w:sz="0" w:space="0" w:color="auto"/>
            <w:bottom w:val="none" w:sz="0" w:space="0" w:color="auto"/>
            <w:right w:val="none" w:sz="0" w:space="0" w:color="auto"/>
          </w:divBdr>
        </w:div>
        <w:div w:id="268661224">
          <w:marLeft w:val="0"/>
          <w:marRight w:val="0"/>
          <w:marTop w:val="0"/>
          <w:marBottom w:val="0"/>
          <w:divBdr>
            <w:top w:val="none" w:sz="0" w:space="0" w:color="auto"/>
            <w:left w:val="none" w:sz="0" w:space="0" w:color="auto"/>
            <w:bottom w:val="none" w:sz="0" w:space="0" w:color="auto"/>
            <w:right w:val="none" w:sz="0" w:space="0" w:color="auto"/>
          </w:divBdr>
        </w:div>
        <w:div w:id="2002806563">
          <w:marLeft w:val="0"/>
          <w:marRight w:val="0"/>
          <w:marTop w:val="0"/>
          <w:marBottom w:val="0"/>
          <w:divBdr>
            <w:top w:val="none" w:sz="0" w:space="0" w:color="auto"/>
            <w:left w:val="none" w:sz="0" w:space="0" w:color="auto"/>
            <w:bottom w:val="none" w:sz="0" w:space="0" w:color="auto"/>
            <w:right w:val="none" w:sz="0" w:space="0" w:color="auto"/>
          </w:divBdr>
        </w:div>
        <w:div w:id="1086338232">
          <w:marLeft w:val="0"/>
          <w:marRight w:val="0"/>
          <w:marTop w:val="0"/>
          <w:marBottom w:val="0"/>
          <w:divBdr>
            <w:top w:val="none" w:sz="0" w:space="0" w:color="auto"/>
            <w:left w:val="none" w:sz="0" w:space="0" w:color="auto"/>
            <w:bottom w:val="none" w:sz="0" w:space="0" w:color="auto"/>
            <w:right w:val="none" w:sz="0" w:space="0" w:color="auto"/>
          </w:divBdr>
        </w:div>
        <w:div w:id="165020924">
          <w:marLeft w:val="0"/>
          <w:marRight w:val="0"/>
          <w:marTop w:val="0"/>
          <w:marBottom w:val="0"/>
          <w:divBdr>
            <w:top w:val="none" w:sz="0" w:space="0" w:color="auto"/>
            <w:left w:val="none" w:sz="0" w:space="0" w:color="auto"/>
            <w:bottom w:val="none" w:sz="0" w:space="0" w:color="auto"/>
            <w:right w:val="none" w:sz="0" w:space="0" w:color="auto"/>
          </w:divBdr>
        </w:div>
        <w:div w:id="1371416051">
          <w:marLeft w:val="0"/>
          <w:marRight w:val="0"/>
          <w:marTop w:val="0"/>
          <w:marBottom w:val="0"/>
          <w:divBdr>
            <w:top w:val="none" w:sz="0" w:space="0" w:color="auto"/>
            <w:left w:val="none" w:sz="0" w:space="0" w:color="auto"/>
            <w:bottom w:val="none" w:sz="0" w:space="0" w:color="auto"/>
            <w:right w:val="none" w:sz="0" w:space="0" w:color="auto"/>
          </w:divBdr>
        </w:div>
        <w:div w:id="2111779403">
          <w:marLeft w:val="0"/>
          <w:marRight w:val="0"/>
          <w:marTop w:val="0"/>
          <w:marBottom w:val="0"/>
          <w:divBdr>
            <w:top w:val="none" w:sz="0" w:space="0" w:color="auto"/>
            <w:left w:val="none" w:sz="0" w:space="0" w:color="auto"/>
            <w:bottom w:val="none" w:sz="0" w:space="0" w:color="auto"/>
            <w:right w:val="none" w:sz="0" w:space="0" w:color="auto"/>
          </w:divBdr>
        </w:div>
        <w:div w:id="1987202657">
          <w:marLeft w:val="0"/>
          <w:marRight w:val="0"/>
          <w:marTop w:val="0"/>
          <w:marBottom w:val="0"/>
          <w:divBdr>
            <w:top w:val="none" w:sz="0" w:space="0" w:color="auto"/>
            <w:left w:val="none" w:sz="0" w:space="0" w:color="auto"/>
            <w:bottom w:val="none" w:sz="0" w:space="0" w:color="auto"/>
            <w:right w:val="none" w:sz="0" w:space="0" w:color="auto"/>
          </w:divBdr>
        </w:div>
        <w:div w:id="1991859939">
          <w:marLeft w:val="0"/>
          <w:marRight w:val="0"/>
          <w:marTop w:val="0"/>
          <w:marBottom w:val="0"/>
          <w:divBdr>
            <w:top w:val="none" w:sz="0" w:space="0" w:color="auto"/>
            <w:left w:val="none" w:sz="0" w:space="0" w:color="auto"/>
            <w:bottom w:val="none" w:sz="0" w:space="0" w:color="auto"/>
            <w:right w:val="none" w:sz="0" w:space="0" w:color="auto"/>
          </w:divBdr>
        </w:div>
        <w:div w:id="1448544369">
          <w:marLeft w:val="0"/>
          <w:marRight w:val="0"/>
          <w:marTop w:val="0"/>
          <w:marBottom w:val="0"/>
          <w:divBdr>
            <w:top w:val="none" w:sz="0" w:space="0" w:color="auto"/>
            <w:left w:val="none" w:sz="0" w:space="0" w:color="auto"/>
            <w:bottom w:val="none" w:sz="0" w:space="0" w:color="auto"/>
            <w:right w:val="none" w:sz="0" w:space="0" w:color="auto"/>
          </w:divBdr>
        </w:div>
        <w:div w:id="1625380765">
          <w:marLeft w:val="0"/>
          <w:marRight w:val="0"/>
          <w:marTop w:val="0"/>
          <w:marBottom w:val="0"/>
          <w:divBdr>
            <w:top w:val="none" w:sz="0" w:space="0" w:color="auto"/>
            <w:left w:val="none" w:sz="0" w:space="0" w:color="auto"/>
            <w:bottom w:val="none" w:sz="0" w:space="0" w:color="auto"/>
            <w:right w:val="none" w:sz="0" w:space="0" w:color="auto"/>
          </w:divBdr>
        </w:div>
        <w:div w:id="1101685912">
          <w:marLeft w:val="0"/>
          <w:marRight w:val="0"/>
          <w:marTop w:val="0"/>
          <w:marBottom w:val="0"/>
          <w:divBdr>
            <w:top w:val="none" w:sz="0" w:space="0" w:color="auto"/>
            <w:left w:val="none" w:sz="0" w:space="0" w:color="auto"/>
            <w:bottom w:val="none" w:sz="0" w:space="0" w:color="auto"/>
            <w:right w:val="none" w:sz="0" w:space="0" w:color="auto"/>
          </w:divBdr>
        </w:div>
        <w:div w:id="1207447022">
          <w:marLeft w:val="0"/>
          <w:marRight w:val="0"/>
          <w:marTop w:val="0"/>
          <w:marBottom w:val="0"/>
          <w:divBdr>
            <w:top w:val="none" w:sz="0" w:space="0" w:color="auto"/>
            <w:left w:val="none" w:sz="0" w:space="0" w:color="auto"/>
            <w:bottom w:val="none" w:sz="0" w:space="0" w:color="auto"/>
            <w:right w:val="none" w:sz="0" w:space="0" w:color="auto"/>
          </w:divBdr>
        </w:div>
        <w:div w:id="214590851">
          <w:marLeft w:val="0"/>
          <w:marRight w:val="0"/>
          <w:marTop w:val="0"/>
          <w:marBottom w:val="0"/>
          <w:divBdr>
            <w:top w:val="none" w:sz="0" w:space="0" w:color="auto"/>
            <w:left w:val="none" w:sz="0" w:space="0" w:color="auto"/>
            <w:bottom w:val="none" w:sz="0" w:space="0" w:color="auto"/>
            <w:right w:val="none" w:sz="0" w:space="0" w:color="auto"/>
          </w:divBdr>
        </w:div>
        <w:div w:id="1907296146">
          <w:marLeft w:val="0"/>
          <w:marRight w:val="0"/>
          <w:marTop w:val="0"/>
          <w:marBottom w:val="0"/>
          <w:divBdr>
            <w:top w:val="none" w:sz="0" w:space="0" w:color="auto"/>
            <w:left w:val="none" w:sz="0" w:space="0" w:color="auto"/>
            <w:bottom w:val="none" w:sz="0" w:space="0" w:color="auto"/>
            <w:right w:val="none" w:sz="0" w:space="0" w:color="auto"/>
          </w:divBdr>
        </w:div>
        <w:div w:id="2105805154">
          <w:marLeft w:val="0"/>
          <w:marRight w:val="0"/>
          <w:marTop w:val="0"/>
          <w:marBottom w:val="0"/>
          <w:divBdr>
            <w:top w:val="none" w:sz="0" w:space="0" w:color="auto"/>
            <w:left w:val="none" w:sz="0" w:space="0" w:color="auto"/>
            <w:bottom w:val="none" w:sz="0" w:space="0" w:color="auto"/>
            <w:right w:val="none" w:sz="0" w:space="0" w:color="auto"/>
          </w:divBdr>
        </w:div>
        <w:div w:id="1937663979">
          <w:marLeft w:val="0"/>
          <w:marRight w:val="0"/>
          <w:marTop w:val="0"/>
          <w:marBottom w:val="0"/>
          <w:divBdr>
            <w:top w:val="none" w:sz="0" w:space="0" w:color="auto"/>
            <w:left w:val="none" w:sz="0" w:space="0" w:color="auto"/>
            <w:bottom w:val="none" w:sz="0" w:space="0" w:color="auto"/>
            <w:right w:val="none" w:sz="0" w:space="0" w:color="auto"/>
          </w:divBdr>
        </w:div>
        <w:div w:id="1152215684">
          <w:marLeft w:val="0"/>
          <w:marRight w:val="0"/>
          <w:marTop w:val="0"/>
          <w:marBottom w:val="0"/>
          <w:divBdr>
            <w:top w:val="none" w:sz="0" w:space="0" w:color="auto"/>
            <w:left w:val="none" w:sz="0" w:space="0" w:color="auto"/>
            <w:bottom w:val="none" w:sz="0" w:space="0" w:color="auto"/>
            <w:right w:val="none" w:sz="0" w:space="0" w:color="auto"/>
          </w:divBdr>
        </w:div>
        <w:div w:id="1914703563">
          <w:marLeft w:val="0"/>
          <w:marRight w:val="0"/>
          <w:marTop w:val="0"/>
          <w:marBottom w:val="0"/>
          <w:divBdr>
            <w:top w:val="none" w:sz="0" w:space="0" w:color="auto"/>
            <w:left w:val="none" w:sz="0" w:space="0" w:color="auto"/>
            <w:bottom w:val="none" w:sz="0" w:space="0" w:color="auto"/>
            <w:right w:val="none" w:sz="0" w:space="0" w:color="auto"/>
          </w:divBdr>
        </w:div>
        <w:div w:id="450898384">
          <w:marLeft w:val="0"/>
          <w:marRight w:val="0"/>
          <w:marTop w:val="0"/>
          <w:marBottom w:val="0"/>
          <w:divBdr>
            <w:top w:val="none" w:sz="0" w:space="0" w:color="auto"/>
            <w:left w:val="none" w:sz="0" w:space="0" w:color="auto"/>
            <w:bottom w:val="none" w:sz="0" w:space="0" w:color="auto"/>
            <w:right w:val="none" w:sz="0" w:space="0" w:color="auto"/>
          </w:divBdr>
        </w:div>
        <w:div w:id="596716625">
          <w:marLeft w:val="0"/>
          <w:marRight w:val="0"/>
          <w:marTop w:val="0"/>
          <w:marBottom w:val="0"/>
          <w:divBdr>
            <w:top w:val="none" w:sz="0" w:space="0" w:color="auto"/>
            <w:left w:val="none" w:sz="0" w:space="0" w:color="auto"/>
            <w:bottom w:val="none" w:sz="0" w:space="0" w:color="auto"/>
            <w:right w:val="none" w:sz="0" w:space="0" w:color="auto"/>
          </w:divBdr>
        </w:div>
        <w:div w:id="975842600">
          <w:marLeft w:val="0"/>
          <w:marRight w:val="0"/>
          <w:marTop w:val="0"/>
          <w:marBottom w:val="0"/>
          <w:divBdr>
            <w:top w:val="none" w:sz="0" w:space="0" w:color="auto"/>
            <w:left w:val="none" w:sz="0" w:space="0" w:color="auto"/>
            <w:bottom w:val="none" w:sz="0" w:space="0" w:color="auto"/>
            <w:right w:val="none" w:sz="0" w:space="0" w:color="auto"/>
          </w:divBdr>
        </w:div>
        <w:div w:id="2124884246">
          <w:marLeft w:val="0"/>
          <w:marRight w:val="0"/>
          <w:marTop w:val="0"/>
          <w:marBottom w:val="0"/>
          <w:divBdr>
            <w:top w:val="none" w:sz="0" w:space="0" w:color="auto"/>
            <w:left w:val="none" w:sz="0" w:space="0" w:color="auto"/>
            <w:bottom w:val="none" w:sz="0" w:space="0" w:color="auto"/>
            <w:right w:val="none" w:sz="0" w:space="0" w:color="auto"/>
          </w:divBdr>
        </w:div>
        <w:div w:id="1337804719">
          <w:marLeft w:val="0"/>
          <w:marRight w:val="0"/>
          <w:marTop w:val="0"/>
          <w:marBottom w:val="0"/>
          <w:divBdr>
            <w:top w:val="none" w:sz="0" w:space="0" w:color="auto"/>
            <w:left w:val="none" w:sz="0" w:space="0" w:color="auto"/>
            <w:bottom w:val="none" w:sz="0" w:space="0" w:color="auto"/>
            <w:right w:val="none" w:sz="0" w:space="0" w:color="auto"/>
          </w:divBdr>
        </w:div>
        <w:div w:id="252512648">
          <w:marLeft w:val="0"/>
          <w:marRight w:val="0"/>
          <w:marTop w:val="0"/>
          <w:marBottom w:val="0"/>
          <w:divBdr>
            <w:top w:val="none" w:sz="0" w:space="0" w:color="auto"/>
            <w:left w:val="none" w:sz="0" w:space="0" w:color="auto"/>
            <w:bottom w:val="none" w:sz="0" w:space="0" w:color="auto"/>
            <w:right w:val="none" w:sz="0" w:space="0" w:color="auto"/>
          </w:divBdr>
        </w:div>
        <w:div w:id="1012534141">
          <w:marLeft w:val="0"/>
          <w:marRight w:val="0"/>
          <w:marTop w:val="0"/>
          <w:marBottom w:val="0"/>
          <w:divBdr>
            <w:top w:val="none" w:sz="0" w:space="0" w:color="auto"/>
            <w:left w:val="none" w:sz="0" w:space="0" w:color="auto"/>
            <w:bottom w:val="none" w:sz="0" w:space="0" w:color="auto"/>
            <w:right w:val="none" w:sz="0" w:space="0" w:color="auto"/>
          </w:divBdr>
        </w:div>
        <w:div w:id="1241141138">
          <w:marLeft w:val="0"/>
          <w:marRight w:val="0"/>
          <w:marTop w:val="0"/>
          <w:marBottom w:val="0"/>
          <w:divBdr>
            <w:top w:val="none" w:sz="0" w:space="0" w:color="auto"/>
            <w:left w:val="none" w:sz="0" w:space="0" w:color="auto"/>
            <w:bottom w:val="none" w:sz="0" w:space="0" w:color="auto"/>
            <w:right w:val="none" w:sz="0" w:space="0" w:color="auto"/>
          </w:divBdr>
        </w:div>
        <w:div w:id="943266488">
          <w:marLeft w:val="0"/>
          <w:marRight w:val="0"/>
          <w:marTop w:val="0"/>
          <w:marBottom w:val="0"/>
          <w:divBdr>
            <w:top w:val="none" w:sz="0" w:space="0" w:color="auto"/>
            <w:left w:val="none" w:sz="0" w:space="0" w:color="auto"/>
            <w:bottom w:val="none" w:sz="0" w:space="0" w:color="auto"/>
            <w:right w:val="none" w:sz="0" w:space="0" w:color="auto"/>
          </w:divBdr>
        </w:div>
        <w:div w:id="170142033">
          <w:marLeft w:val="0"/>
          <w:marRight w:val="0"/>
          <w:marTop w:val="0"/>
          <w:marBottom w:val="0"/>
          <w:divBdr>
            <w:top w:val="none" w:sz="0" w:space="0" w:color="auto"/>
            <w:left w:val="none" w:sz="0" w:space="0" w:color="auto"/>
            <w:bottom w:val="none" w:sz="0" w:space="0" w:color="auto"/>
            <w:right w:val="none" w:sz="0" w:space="0" w:color="auto"/>
          </w:divBdr>
        </w:div>
        <w:div w:id="342586555">
          <w:marLeft w:val="0"/>
          <w:marRight w:val="0"/>
          <w:marTop w:val="0"/>
          <w:marBottom w:val="0"/>
          <w:divBdr>
            <w:top w:val="none" w:sz="0" w:space="0" w:color="auto"/>
            <w:left w:val="none" w:sz="0" w:space="0" w:color="auto"/>
            <w:bottom w:val="none" w:sz="0" w:space="0" w:color="auto"/>
            <w:right w:val="none" w:sz="0" w:space="0" w:color="auto"/>
          </w:divBdr>
        </w:div>
        <w:div w:id="1638995033">
          <w:marLeft w:val="0"/>
          <w:marRight w:val="0"/>
          <w:marTop w:val="0"/>
          <w:marBottom w:val="0"/>
          <w:divBdr>
            <w:top w:val="none" w:sz="0" w:space="0" w:color="auto"/>
            <w:left w:val="none" w:sz="0" w:space="0" w:color="auto"/>
            <w:bottom w:val="none" w:sz="0" w:space="0" w:color="auto"/>
            <w:right w:val="none" w:sz="0" w:space="0" w:color="auto"/>
          </w:divBdr>
        </w:div>
        <w:div w:id="634456402">
          <w:marLeft w:val="0"/>
          <w:marRight w:val="0"/>
          <w:marTop w:val="0"/>
          <w:marBottom w:val="0"/>
          <w:divBdr>
            <w:top w:val="none" w:sz="0" w:space="0" w:color="auto"/>
            <w:left w:val="none" w:sz="0" w:space="0" w:color="auto"/>
            <w:bottom w:val="none" w:sz="0" w:space="0" w:color="auto"/>
            <w:right w:val="none" w:sz="0" w:space="0" w:color="auto"/>
          </w:divBdr>
        </w:div>
        <w:div w:id="463276146">
          <w:marLeft w:val="0"/>
          <w:marRight w:val="0"/>
          <w:marTop w:val="0"/>
          <w:marBottom w:val="0"/>
          <w:divBdr>
            <w:top w:val="none" w:sz="0" w:space="0" w:color="auto"/>
            <w:left w:val="none" w:sz="0" w:space="0" w:color="auto"/>
            <w:bottom w:val="none" w:sz="0" w:space="0" w:color="auto"/>
            <w:right w:val="none" w:sz="0" w:space="0" w:color="auto"/>
          </w:divBdr>
        </w:div>
        <w:div w:id="2082866766">
          <w:marLeft w:val="0"/>
          <w:marRight w:val="0"/>
          <w:marTop w:val="0"/>
          <w:marBottom w:val="0"/>
          <w:divBdr>
            <w:top w:val="none" w:sz="0" w:space="0" w:color="auto"/>
            <w:left w:val="none" w:sz="0" w:space="0" w:color="auto"/>
            <w:bottom w:val="none" w:sz="0" w:space="0" w:color="auto"/>
            <w:right w:val="none" w:sz="0" w:space="0" w:color="auto"/>
          </w:divBdr>
        </w:div>
        <w:div w:id="1832527491">
          <w:marLeft w:val="0"/>
          <w:marRight w:val="0"/>
          <w:marTop w:val="0"/>
          <w:marBottom w:val="0"/>
          <w:divBdr>
            <w:top w:val="none" w:sz="0" w:space="0" w:color="auto"/>
            <w:left w:val="none" w:sz="0" w:space="0" w:color="auto"/>
            <w:bottom w:val="none" w:sz="0" w:space="0" w:color="auto"/>
            <w:right w:val="none" w:sz="0" w:space="0" w:color="auto"/>
          </w:divBdr>
        </w:div>
        <w:div w:id="2129201471">
          <w:marLeft w:val="0"/>
          <w:marRight w:val="0"/>
          <w:marTop w:val="0"/>
          <w:marBottom w:val="0"/>
          <w:divBdr>
            <w:top w:val="none" w:sz="0" w:space="0" w:color="auto"/>
            <w:left w:val="none" w:sz="0" w:space="0" w:color="auto"/>
            <w:bottom w:val="none" w:sz="0" w:space="0" w:color="auto"/>
            <w:right w:val="none" w:sz="0" w:space="0" w:color="auto"/>
          </w:divBdr>
        </w:div>
        <w:div w:id="1040979672">
          <w:marLeft w:val="0"/>
          <w:marRight w:val="0"/>
          <w:marTop w:val="0"/>
          <w:marBottom w:val="0"/>
          <w:divBdr>
            <w:top w:val="none" w:sz="0" w:space="0" w:color="auto"/>
            <w:left w:val="none" w:sz="0" w:space="0" w:color="auto"/>
            <w:bottom w:val="none" w:sz="0" w:space="0" w:color="auto"/>
            <w:right w:val="none" w:sz="0" w:space="0" w:color="auto"/>
          </w:divBdr>
        </w:div>
        <w:div w:id="1787695677">
          <w:marLeft w:val="0"/>
          <w:marRight w:val="0"/>
          <w:marTop w:val="0"/>
          <w:marBottom w:val="0"/>
          <w:divBdr>
            <w:top w:val="none" w:sz="0" w:space="0" w:color="auto"/>
            <w:left w:val="none" w:sz="0" w:space="0" w:color="auto"/>
            <w:bottom w:val="none" w:sz="0" w:space="0" w:color="auto"/>
            <w:right w:val="none" w:sz="0" w:space="0" w:color="auto"/>
          </w:divBdr>
        </w:div>
        <w:div w:id="1157261501">
          <w:marLeft w:val="0"/>
          <w:marRight w:val="0"/>
          <w:marTop w:val="0"/>
          <w:marBottom w:val="0"/>
          <w:divBdr>
            <w:top w:val="none" w:sz="0" w:space="0" w:color="auto"/>
            <w:left w:val="none" w:sz="0" w:space="0" w:color="auto"/>
            <w:bottom w:val="none" w:sz="0" w:space="0" w:color="auto"/>
            <w:right w:val="none" w:sz="0" w:space="0" w:color="auto"/>
          </w:divBdr>
        </w:div>
        <w:div w:id="1237738249">
          <w:marLeft w:val="0"/>
          <w:marRight w:val="0"/>
          <w:marTop w:val="0"/>
          <w:marBottom w:val="0"/>
          <w:divBdr>
            <w:top w:val="none" w:sz="0" w:space="0" w:color="auto"/>
            <w:left w:val="none" w:sz="0" w:space="0" w:color="auto"/>
            <w:bottom w:val="none" w:sz="0" w:space="0" w:color="auto"/>
            <w:right w:val="none" w:sz="0" w:space="0" w:color="auto"/>
          </w:divBdr>
        </w:div>
        <w:div w:id="1873613617">
          <w:marLeft w:val="0"/>
          <w:marRight w:val="0"/>
          <w:marTop w:val="0"/>
          <w:marBottom w:val="0"/>
          <w:divBdr>
            <w:top w:val="none" w:sz="0" w:space="0" w:color="auto"/>
            <w:left w:val="none" w:sz="0" w:space="0" w:color="auto"/>
            <w:bottom w:val="none" w:sz="0" w:space="0" w:color="auto"/>
            <w:right w:val="none" w:sz="0" w:space="0" w:color="auto"/>
          </w:divBdr>
        </w:div>
        <w:div w:id="1247105444">
          <w:marLeft w:val="0"/>
          <w:marRight w:val="0"/>
          <w:marTop w:val="0"/>
          <w:marBottom w:val="0"/>
          <w:divBdr>
            <w:top w:val="none" w:sz="0" w:space="0" w:color="auto"/>
            <w:left w:val="none" w:sz="0" w:space="0" w:color="auto"/>
            <w:bottom w:val="none" w:sz="0" w:space="0" w:color="auto"/>
            <w:right w:val="none" w:sz="0" w:space="0" w:color="auto"/>
          </w:divBdr>
        </w:div>
        <w:div w:id="737291382">
          <w:marLeft w:val="0"/>
          <w:marRight w:val="0"/>
          <w:marTop w:val="0"/>
          <w:marBottom w:val="0"/>
          <w:divBdr>
            <w:top w:val="none" w:sz="0" w:space="0" w:color="auto"/>
            <w:left w:val="none" w:sz="0" w:space="0" w:color="auto"/>
            <w:bottom w:val="none" w:sz="0" w:space="0" w:color="auto"/>
            <w:right w:val="none" w:sz="0" w:space="0" w:color="auto"/>
          </w:divBdr>
        </w:div>
        <w:div w:id="1358626955">
          <w:marLeft w:val="0"/>
          <w:marRight w:val="0"/>
          <w:marTop w:val="0"/>
          <w:marBottom w:val="0"/>
          <w:divBdr>
            <w:top w:val="none" w:sz="0" w:space="0" w:color="auto"/>
            <w:left w:val="none" w:sz="0" w:space="0" w:color="auto"/>
            <w:bottom w:val="none" w:sz="0" w:space="0" w:color="auto"/>
            <w:right w:val="none" w:sz="0" w:space="0" w:color="auto"/>
          </w:divBdr>
        </w:div>
        <w:div w:id="1267032262">
          <w:marLeft w:val="0"/>
          <w:marRight w:val="0"/>
          <w:marTop w:val="0"/>
          <w:marBottom w:val="0"/>
          <w:divBdr>
            <w:top w:val="none" w:sz="0" w:space="0" w:color="auto"/>
            <w:left w:val="none" w:sz="0" w:space="0" w:color="auto"/>
            <w:bottom w:val="none" w:sz="0" w:space="0" w:color="auto"/>
            <w:right w:val="none" w:sz="0" w:space="0" w:color="auto"/>
          </w:divBdr>
        </w:div>
        <w:div w:id="730928053">
          <w:marLeft w:val="0"/>
          <w:marRight w:val="0"/>
          <w:marTop w:val="0"/>
          <w:marBottom w:val="0"/>
          <w:divBdr>
            <w:top w:val="none" w:sz="0" w:space="0" w:color="auto"/>
            <w:left w:val="none" w:sz="0" w:space="0" w:color="auto"/>
            <w:bottom w:val="none" w:sz="0" w:space="0" w:color="auto"/>
            <w:right w:val="none" w:sz="0" w:space="0" w:color="auto"/>
          </w:divBdr>
        </w:div>
        <w:div w:id="100955510">
          <w:marLeft w:val="0"/>
          <w:marRight w:val="0"/>
          <w:marTop w:val="0"/>
          <w:marBottom w:val="0"/>
          <w:divBdr>
            <w:top w:val="none" w:sz="0" w:space="0" w:color="auto"/>
            <w:left w:val="none" w:sz="0" w:space="0" w:color="auto"/>
            <w:bottom w:val="none" w:sz="0" w:space="0" w:color="auto"/>
            <w:right w:val="none" w:sz="0" w:space="0" w:color="auto"/>
          </w:divBdr>
        </w:div>
        <w:div w:id="1653025631">
          <w:marLeft w:val="0"/>
          <w:marRight w:val="0"/>
          <w:marTop w:val="0"/>
          <w:marBottom w:val="0"/>
          <w:divBdr>
            <w:top w:val="none" w:sz="0" w:space="0" w:color="auto"/>
            <w:left w:val="none" w:sz="0" w:space="0" w:color="auto"/>
            <w:bottom w:val="none" w:sz="0" w:space="0" w:color="auto"/>
            <w:right w:val="none" w:sz="0" w:space="0" w:color="auto"/>
          </w:divBdr>
        </w:div>
        <w:div w:id="1928079294">
          <w:marLeft w:val="0"/>
          <w:marRight w:val="0"/>
          <w:marTop w:val="0"/>
          <w:marBottom w:val="0"/>
          <w:divBdr>
            <w:top w:val="none" w:sz="0" w:space="0" w:color="auto"/>
            <w:left w:val="none" w:sz="0" w:space="0" w:color="auto"/>
            <w:bottom w:val="none" w:sz="0" w:space="0" w:color="auto"/>
            <w:right w:val="none" w:sz="0" w:space="0" w:color="auto"/>
          </w:divBdr>
        </w:div>
        <w:div w:id="905723237">
          <w:marLeft w:val="0"/>
          <w:marRight w:val="0"/>
          <w:marTop w:val="0"/>
          <w:marBottom w:val="0"/>
          <w:divBdr>
            <w:top w:val="none" w:sz="0" w:space="0" w:color="auto"/>
            <w:left w:val="none" w:sz="0" w:space="0" w:color="auto"/>
            <w:bottom w:val="none" w:sz="0" w:space="0" w:color="auto"/>
            <w:right w:val="none" w:sz="0" w:space="0" w:color="auto"/>
          </w:divBdr>
        </w:div>
        <w:div w:id="1667905409">
          <w:marLeft w:val="0"/>
          <w:marRight w:val="0"/>
          <w:marTop w:val="0"/>
          <w:marBottom w:val="0"/>
          <w:divBdr>
            <w:top w:val="none" w:sz="0" w:space="0" w:color="auto"/>
            <w:left w:val="none" w:sz="0" w:space="0" w:color="auto"/>
            <w:bottom w:val="none" w:sz="0" w:space="0" w:color="auto"/>
            <w:right w:val="none" w:sz="0" w:space="0" w:color="auto"/>
          </w:divBdr>
        </w:div>
        <w:div w:id="1889494699">
          <w:marLeft w:val="0"/>
          <w:marRight w:val="0"/>
          <w:marTop w:val="0"/>
          <w:marBottom w:val="0"/>
          <w:divBdr>
            <w:top w:val="none" w:sz="0" w:space="0" w:color="auto"/>
            <w:left w:val="none" w:sz="0" w:space="0" w:color="auto"/>
            <w:bottom w:val="none" w:sz="0" w:space="0" w:color="auto"/>
            <w:right w:val="none" w:sz="0" w:space="0" w:color="auto"/>
          </w:divBdr>
        </w:div>
        <w:div w:id="1517696629">
          <w:marLeft w:val="0"/>
          <w:marRight w:val="0"/>
          <w:marTop w:val="0"/>
          <w:marBottom w:val="0"/>
          <w:divBdr>
            <w:top w:val="none" w:sz="0" w:space="0" w:color="auto"/>
            <w:left w:val="none" w:sz="0" w:space="0" w:color="auto"/>
            <w:bottom w:val="none" w:sz="0" w:space="0" w:color="auto"/>
            <w:right w:val="none" w:sz="0" w:space="0" w:color="auto"/>
          </w:divBdr>
        </w:div>
        <w:div w:id="1243904153">
          <w:marLeft w:val="0"/>
          <w:marRight w:val="0"/>
          <w:marTop w:val="0"/>
          <w:marBottom w:val="0"/>
          <w:divBdr>
            <w:top w:val="none" w:sz="0" w:space="0" w:color="auto"/>
            <w:left w:val="none" w:sz="0" w:space="0" w:color="auto"/>
            <w:bottom w:val="none" w:sz="0" w:space="0" w:color="auto"/>
            <w:right w:val="none" w:sz="0" w:space="0" w:color="auto"/>
          </w:divBdr>
        </w:div>
        <w:div w:id="621032328">
          <w:marLeft w:val="0"/>
          <w:marRight w:val="0"/>
          <w:marTop w:val="0"/>
          <w:marBottom w:val="0"/>
          <w:divBdr>
            <w:top w:val="none" w:sz="0" w:space="0" w:color="auto"/>
            <w:left w:val="none" w:sz="0" w:space="0" w:color="auto"/>
            <w:bottom w:val="none" w:sz="0" w:space="0" w:color="auto"/>
            <w:right w:val="none" w:sz="0" w:space="0" w:color="auto"/>
          </w:divBdr>
        </w:div>
        <w:div w:id="1829202366">
          <w:marLeft w:val="0"/>
          <w:marRight w:val="0"/>
          <w:marTop w:val="0"/>
          <w:marBottom w:val="0"/>
          <w:divBdr>
            <w:top w:val="none" w:sz="0" w:space="0" w:color="auto"/>
            <w:left w:val="none" w:sz="0" w:space="0" w:color="auto"/>
            <w:bottom w:val="none" w:sz="0" w:space="0" w:color="auto"/>
            <w:right w:val="none" w:sz="0" w:space="0" w:color="auto"/>
          </w:divBdr>
        </w:div>
        <w:div w:id="1312520564">
          <w:marLeft w:val="0"/>
          <w:marRight w:val="0"/>
          <w:marTop w:val="0"/>
          <w:marBottom w:val="0"/>
          <w:divBdr>
            <w:top w:val="none" w:sz="0" w:space="0" w:color="auto"/>
            <w:left w:val="none" w:sz="0" w:space="0" w:color="auto"/>
            <w:bottom w:val="none" w:sz="0" w:space="0" w:color="auto"/>
            <w:right w:val="none" w:sz="0" w:space="0" w:color="auto"/>
          </w:divBdr>
        </w:div>
        <w:div w:id="2024552355">
          <w:marLeft w:val="0"/>
          <w:marRight w:val="0"/>
          <w:marTop w:val="0"/>
          <w:marBottom w:val="0"/>
          <w:divBdr>
            <w:top w:val="none" w:sz="0" w:space="0" w:color="auto"/>
            <w:left w:val="none" w:sz="0" w:space="0" w:color="auto"/>
            <w:bottom w:val="none" w:sz="0" w:space="0" w:color="auto"/>
            <w:right w:val="none" w:sz="0" w:space="0" w:color="auto"/>
          </w:divBdr>
        </w:div>
        <w:div w:id="2133286923">
          <w:marLeft w:val="0"/>
          <w:marRight w:val="0"/>
          <w:marTop w:val="0"/>
          <w:marBottom w:val="0"/>
          <w:divBdr>
            <w:top w:val="none" w:sz="0" w:space="0" w:color="auto"/>
            <w:left w:val="none" w:sz="0" w:space="0" w:color="auto"/>
            <w:bottom w:val="none" w:sz="0" w:space="0" w:color="auto"/>
            <w:right w:val="none" w:sz="0" w:space="0" w:color="auto"/>
          </w:divBdr>
        </w:div>
        <w:div w:id="724642962">
          <w:marLeft w:val="0"/>
          <w:marRight w:val="0"/>
          <w:marTop w:val="0"/>
          <w:marBottom w:val="0"/>
          <w:divBdr>
            <w:top w:val="none" w:sz="0" w:space="0" w:color="auto"/>
            <w:left w:val="none" w:sz="0" w:space="0" w:color="auto"/>
            <w:bottom w:val="none" w:sz="0" w:space="0" w:color="auto"/>
            <w:right w:val="none" w:sz="0" w:space="0" w:color="auto"/>
          </w:divBdr>
        </w:div>
        <w:div w:id="2015301403">
          <w:marLeft w:val="0"/>
          <w:marRight w:val="0"/>
          <w:marTop w:val="0"/>
          <w:marBottom w:val="0"/>
          <w:divBdr>
            <w:top w:val="none" w:sz="0" w:space="0" w:color="auto"/>
            <w:left w:val="none" w:sz="0" w:space="0" w:color="auto"/>
            <w:bottom w:val="none" w:sz="0" w:space="0" w:color="auto"/>
            <w:right w:val="none" w:sz="0" w:space="0" w:color="auto"/>
          </w:divBdr>
        </w:div>
        <w:div w:id="491600232">
          <w:marLeft w:val="0"/>
          <w:marRight w:val="0"/>
          <w:marTop w:val="0"/>
          <w:marBottom w:val="0"/>
          <w:divBdr>
            <w:top w:val="none" w:sz="0" w:space="0" w:color="auto"/>
            <w:left w:val="none" w:sz="0" w:space="0" w:color="auto"/>
            <w:bottom w:val="none" w:sz="0" w:space="0" w:color="auto"/>
            <w:right w:val="none" w:sz="0" w:space="0" w:color="auto"/>
          </w:divBdr>
        </w:div>
        <w:div w:id="1707677876">
          <w:marLeft w:val="0"/>
          <w:marRight w:val="0"/>
          <w:marTop w:val="0"/>
          <w:marBottom w:val="0"/>
          <w:divBdr>
            <w:top w:val="none" w:sz="0" w:space="0" w:color="auto"/>
            <w:left w:val="none" w:sz="0" w:space="0" w:color="auto"/>
            <w:bottom w:val="none" w:sz="0" w:space="0" w:color="auto"/>
            <w:right w:val="none" w:sz="0" w:space="0" w:color="auto"/>
          </w:divBdr>
        </w:div>
        <w:div w:id="974681390">
          <w:marLeft w:val="0"/>
          <w:marRight w:val="0"/>
          <w:marTop w:val="0"/>
          <w:marBottom w:val="0"/>
          <w:divBdr>
            <w:top w:val="none" w:sz="0" w:space="0" w:color="auto"/>
            <w:left w:val="none" w:sz="0" w:space="0" w:color="auto"/>
            <w:bottom w:val="none" w:sz="0" w:space="0" w:color="auto"/>
            <w:right w:val="none" w:sz="0" w:space="0" w:color="auto"/>
          </w:divBdr>
        </w:div>
        <w:div w:id="321549273">
          <w:marLeft w:val="0"/>
          <w:marRight w:val="0"/>
          <w:marTop w:val="0"/>
          <w:marBottom w:val="0"/>
          <w:divBdr>
            <w:top w:val="none" w:sz="0" w:space="0" w:color="auto"/>
            <w:left w:val="none" w:sz="0" w:space="0" w:color="auto"/>
            <w:bottom w:val="none" w:sz="0" w:space="0" w:color="auto"/>
            <w:right w:val="none" w:sz="0" w:space="0" w:color="auto"/>
          </w:divBdr>
        </w:div>
        <w:div w:id="2025474035">
          <w:marLeft w:val="0"/>
          <w:marRight w:val="0"/>
          <w:marTop w:val="0"/>
          <w:marBottom w:val="0"/>
          <w:divBdr>
            <w:top w:val="none" w:sz="0" w:space="0" w:color="auto"/>
            <w:left w:val="none" w:sz="0" w:space="0" w:color="auto"/>
            <w:bottom w:val="none" w:sz="0" w:space="0" w:color="auto"/>
            <w:right w:val="none" w:sz="0" w:space="0" w:color="auto"/>
          </w:divBdr>
        </w:div>
        <w:div w:id="1181622929">
          <w:marLeft w:val="0"/>
          <w:marRight w:val="0"/>
          <w:marTop w:val="0"/>
          <w:marBottom w:val="0"/>
          <w:divBdr>
            <w:top w:val="none" w:sz="0" w:space="0" w:color="auto"/>
            <w:left w:val="none" w:sz="0" w:space="0" w:color="auto"/>
            <w:bottom w:val="none" w:sz="0" w:space="0" w:color="auto"/>
            <w:right w:val="none" w:sz="0" w:space="0" w:color="auto"/>
          </w:divBdr>
        </w:div>
        <w:div w:id="450172676">
          <w:marLeft w:val="0"/>
          <w:marRight w:val="0"/>
          <w:marTop w:val="0"/>
          <w:marBottom w:val="0"/>
          <w:divBdr>
            <w:top w:val="none" w:sz="0" w:space="0" w:color="auto"/>
            <w:left w:val="none" w:sz="0" w:space="0" w:color="auto"/>
            <w:bottom w:val="none" w:sz="0" w:space="0" w:color="auto"/>
            <w:right w:val="none" w:sz="0" w:space="0" w:color="auto"/>
          </w:divBdr>
        </w:div>
        <w:div w:id="154416048">
          <w:marLeft w:val="0"/>
          <w:marRight w:val="0"/>
          <w:marTop w:val="0"/>
          <w:marBottom w:val="0"/>
          <w:divBdr>
            <w:top w:val="none" w:sz="0" w:space="0" w:color="auto"/>
            <w:left w:val="none" w:sz="0" w:space="0" w:color="auto"/>
            <w:bottom w:val="none" w:sz="0" w:space="0" w:color="auto"/>
            <w:right w:val="none" w:sz="0" w:space="0" w:color="auto"/>
          </w:divBdr>
        </w:div>
        <w:div w:id="194119353">
          <w:marLeft w:val="0"/>
          <w:marRight w:val="0"/>
          <w:marTop w:val="0"/>
          <w:marBottom w:val="0"/>
          <w:divBdr>
            <w:top w:val="none" w:sz="0" w:space="0" w:color="auto"/>
            <w:left w:val="none" w:sz="0" w:space="0" w:color="auto"/>
            <w:bottom w:val="none" w:sz="0" w:space="0" w:color="auto"/>
            <w:right w:val="none" w:sz="0" w:space="0" w:color="auto"/>
          </w:divBdr>
        </w:div>
        <w:div w:id="20513675">
          <w:marLeft w:val="0"/>
          <w:marRight w:val="0"/>
          <w:marTop w:val="0"/>
          <w:marBottom w:val="0"/>
          <w:divBdr>
            <w:top w:val="none" w:sz="0" w:space="0" w:color="auto"/>
            <w:left w:val="none" w:sz="0" w:space="0" w:color="auto"/>
            <w:bottom w:val="none" w:sz="0" w:space="0" w:color="auto"/>
            <w:right w:val="none" w:sz="0" w:space="0" w:color="auto"/>
          </w:divBdr>
        </w:div>
        <w:div w:id="1913813530">
          <w:marLeft w:val="0"/>
          <w:marRight w:val="0"/>
          <w:marTop w:val="0"/>
          <w:marBottom w:val="0"/>
          <w:divBdr>
            <w:top w:val="none" w:sz="0" w:space="0" w:color="auto"/>
            <w:left w:val="none" w:sz="0" w:space="0" w:color="auto"/>
            <w:bottom w:val="none" w:sz="0" w:space="0" w:color="auto"/>
            <w:right w:val="none" w:sz="0" w:space="0" w:color="auto"/>
          </w:divBdr>
        </w:div>
        <w:div w:id="1759056334">
          <w:marLeft w:val="0"/>
          <w:marRight w:val="0"/>
          <w:marTop w:val="0"/>
          <w:marBottom w:val="0"/>
          <w:divBdr>
            <w:top w:val="none" w:sz="0" w:space="0" w:color="auto"/>
            <w:left w:val="none" w:sz="0" w:space="0" w:color="auto"/>
            <w:bottom w:val="none" w:sz="0" w:space="0" w:color="auto"/>
            <w:right w:val="none" w:sz="0" w:space="0" w:color="auto"/>
          </w:divBdr>
        </w:div>
        <w:div w:id="544214566">
          <w:marLeft w:val="0"/>
          <w:marRight w:val="0"/>
          <w:marTop w:val="0"/>
          <w:marBottom w:val="0"/>
          <w:divBdr>
            <w:top w:val="none" w:sz="0" w:space="0" w:color="auto"/>
            <w:left w:val="none" w:sz="0" w:space="0" w:color="auto"/>
            <w:bottom w:val="none" w:sz="0" w:space="0" w:color="auto"/>
            <w:right w:val="none" w:sz="0" w:space="0" w:color="auto"/>
          </w:divBdr>
        </w:div>
        <w:div w:id="1103646794">
          <w:marLeft w:val="0"/>
          <w:marRight w:val="0"/>
          <w:marTop w:val="0"/>
          <w:marBottom w:val="0"/>
          <w:divBdr>
            <w:top w:val="none" w:sz="0" w:space="0" w:color="auto"/>
            <w:left w:val="none" w:sz="0" w:space="0" w:color="auto"/>
            <w:bottom w:val="none" w:sz="0" w:space="0" w:color="auto"/>
            <w:right w:val="none" w:sz="0" w:space="0" w:color="auto"/>
          </w:divBdr>
        </w:div>
        <w:div w:id="1311665741">
          <w:marLeft w:val="0"/>
          <w:marRight w:val="0"/>
          <w:marTop w:val="0"/>
          <w:marBottom w:val="0"/>
          <w:divBdr>
            <w:top w:val="none" w:sz="0" w:space="0" w:color="auto"/>
            <w:left w:val="none" w:sz="0" w:space="0" w:color="auto"/>
            <w:bottom w:val="none" w:sz="0" w:space="0" w:color="auto"/>
            <w:right w:val="none" w:sz="0" w:space="0" w:color="auto"/>
          </w:divBdr>
        </w:div>
        <w:div w:id="703335770">
          <w:marLeft w:val="0"/>
          <w:marRight w:val="0"/>
          <w:marTop w:val="0"/>
          <w:marBottom w:val="0"/>
          <w:divBdr>
            <w:top w:val="none" w:sz="0" w:space="0" w:color="auto"/>
            <w:left w:val="none" w:sz="0" w:space="0" w:color="auto"/>
            <w:bottom w:val="none" w:sz="0" w:space="0" w:color="auto"/>
            <w:right w:val="none" w:sz="0" w:space="0" w:color="auto"/>
          </w:divBdr>
        </w:div>
        <w:div w:id="809133952">
          <w:marLeft w:val="0"/>
          <w:marRight w:val="0"/>
          <w:marTop w:val="0"/>
          <w:marBottom w:val="0"/>
          <w:divBdr>
            <w:top w:val="none" w:sz="0" w:space="0" w:color="auto"/>
            <w:left w:val="none" w:sz="0" w:space="0" w:color="auto"/>
            <w:bottom w:val="none" w:sz="0" w:space="0" w:color="auto"/>
            <w:right w:val="none" w:sz="0" w:space="0" w:color="auto"/>
          </w:divBdr>
        </w:div>
        <w:div w:id="1330257351">
          <w:marLeft w:val="0"/>
          <w:marRight w:val="0"/>
          <w:marTop w:val="0"/>
          <w:marBottom w:val="0"/>
          <w:divBdr>
            <w:top w:val="none" w:sz="0" w:space="0" w:color="auto"/>
            <w:left w:val="none" w:sz="0" w:space="0" w:color="auto"/>
            <w:bottom w:val="none" w:sz="0" w:space="0" w:color="auto"/>
            <w:right w:val="none" w:sz="0" w:space="0" w:color="auto"/>
          </w:divBdr>
        </w:div>
        <w:div w:id="1658873165">
          <w:marLeft w:val="0"/>
          <w:marRight w:val="0"/>
          <w:marTop w:val="0"/>
          <w:marBottom w:val="0"/>
          <w:divBdr>
            <w:top w:val="none" w:sz="0" w:space="0" w:color="auto"/>
            <w:left w:val="none" w:sz="0" w:space="0" w:color="auto"/>
            <w:bottom w:val="none" w:sz="0" w:space="0" w:color="auto"/>
            <w:right w:val="none" w:sz="0" w:space="0" w:color="auto"/>
          </w:divBdr>
        </w:div>
        <w:div w:id="1577940560">
          <w:marLeft w:val="0"/>
          <w:marRight w:val="0"/>
          <w:marTop w:val="0"/>
          <w:marBottom w:val="0"/>
          <w:divBdr>
            <w:top w:val="none" w:sz="0" w:space="0" w:color="auto"/>
            <w:left w:val="none" w:sz="0" w:space="0" w:color="auto"/>
            <w:bottom w:val="none" w:sz="0" w:space="0" w:color="auto"/>
            <w:right w:val="none" w:sz="0" w:space="0" w:color="auto"/>
          </w:divBdr>
        </w:div>
        <w:div w:id="2029061527">
          <w:marLeft w:val="0"/>
          <w:marRight w:val="0"/>
          <w:marTop w:val="0"/>
          <w:marBottom w:val="0"/>
          <w:divBdr>
            <w:top w:val="none" w:sz="0" w:space="0" w:color="auto"/>
            <w:left w:val="none" w:sz="0" w:space="0" w:color="auto"/>
            <w:bottom w:val="none" w:sz="0" w:space="0" w:color="auto"/>
            <w:right w:val="none" w:sz="0" w:space="0" w:color="auto"/>
          </w:divBdr>
        </w:div>
        <w:div w:id="45229569">
          <w:marLeft w:val="0"/>
          <w:marRight w:val="0"/>
          <w:marTop w:val="0"/>
          <w:marBottom w:val="0"/>
          <w:divBdr>
            <w:top w:val="none" w:sz="0" w:space="0" w:color="auto"/>
            <w:left w:val="none" w:sz="0" w:space="0" w:color="auto"/>
            <w:bottom w:val="none" w:sz="0" w:space="0" w:color="auto"/>
            <w:right w:val="none" w:sz="0" w:space="0" w:color="auto"/>
          </w:divBdr>
        </w:div>
        <w:div w:id="407849476">
          <w:marLeft w:val="0"/>
          <w:marRight w:val="0"/>
          <w:marTop w:val="0"/>
          <w:marBottom w:val="0"/>
          <w:divBdr>
            <w:top w:val="none" w:sz="0" w:space="0" w:color="auto"/>
            <w:left w:val="none" w:sz="0" w:space="0" w:color="auto"/>
            <w:bottom w:val="none" w:sz="0" w:space="0" w:color="auto"/>
            <w:right w:val="none" w:sz="0" w:space="0" w:color="auto"/>
          </w:divBdr>
        </w:div>
        <w:div w:id="641230759">
          <w:marLeft w:val="0"/>
          <w:marRight w:val="0"/>
          <w:marTop w:val="0"/>
          <w:marBottom w:val="0"/>
          <w:divBdr>
            <w:top w:val="none" w:sz="0" w:space="0" w:color="auto"/>
            <w:left w:val="none" w:sz="0" w:space="0" w:color="auto"/>
            <w:bottom w:val="none" w:sz="0" w:space="0" w:color="auto"/>
            <w:right w:val="none" w:sz="0" w:space="0" w:color="auto"/>
          </w:divBdr>
        </w:div>
        <w:div w:id="134420985">
          <w:marLeft w:val="0"/>
          <w:marRight w:val="0"/>
          <w:marTop w:val="0"/>
          <w:marBottom w:val="0"/>
          <w:divBdr>
            <w:top w:val="none" w:sz="0" w:space="0" w:color="auto"/>
            <w:left w:val="none" w:sz="0" w:space="0" w:color="auto"/>
            <w:bottom w:val="none" w:sz="0" w:space="0" w:color="auto"/>
            <w:right w:val="none" w:sz="0" w:space="0" w:color="auto"/>
          </w:divBdr>
        </w:div>
        <w:div w:id="1962956924">
          <w:marLeft w:val="0"/>
          <w:marRight w:val="0"/>
          <w:marTop w:val="0"/>
          <w:marBottom w:val="0"/>
          <w:divBdr>
            <w:top w:val="none" w:sz="0" w:space="0" w:color="auto"/>
            <w:left w:val="none" w:sz="0" w:space="0" w:color="auto"/>
            <w:bottom w:val="none" w:sz="0" w:space="0" w:color="auto"/>
            <w:right w:val="none" w:sz="0" w:space="0" w:color="auto"/>
          </w:divBdr>
        </w:div>
        <w:div w:id="866451765">
          <w:marLeft w:val="0"/>
          <w:marRight w:val="0"/>
          <w:marTop w:val="0"/>
          <w:marBottom w:val="0"/>
          <w:divBdr>
            <w:top w:val="none" w:sz="0" w:space="0" w:color="auto"/>
            <w:left w:val="none" w:sz="0" w:space="0" w:color="auto"/>
            <w:bottom w:val="none" w:sz="0" w:space="0" w:color="auto"/>
            <w:right w:val="none" w:sz="0" w:space="0" w:color="auto"/>
          </w:divBdr>
        </w:div>
        <w:div w:id="1217357528">
          <w:marLeft w:val="0"/>
          <w:marRight w:val="0"/>
          <w:marTop w:val="0"/>
          <w:marBottom w:val="0"/>
          <w:divBdr>
            <w:top w:val="none" w:sz="0" w:space="0" w:color="auto"/>
            <w:left w:val="none" w:sz="0" w:space="0" w:color="auto"/>
            <w:bottom w:val="none" w:sz="0" w:space="0" w:color="auto"/>
            <w:right w:val="none" w:sz="0" w:space="0" w:color="auto"/>
          </w:divBdr>
        </w:div>
        <w:div w:id="260725494">
          <w:marLeft w:val="0"/>
          <w:marRight w:val="0"/>
          <w:marTop w:val="0"/>
          <w:marBottom w:val="0"/>
          <w:divBdr>
            <w:top w:val="none" w:sz="0" w:space="0" w:color="auto"/>
            <w:left w:val="none" w:sz="0" w:space="0" w:color="auto"/>
            <w:bottom w:val="none" w:sz="0" w:space="0" w:color="auto"/>
            <w:right w:val="none" w:sz="0" w:space="0" w:color="auto"/>
          </w:divBdr>
        </w:div>
        <w:div w:id="959259831">
          <w:marLeft w:val="0"/>
          <w:marRight w:val="0"/>
          <w:marTop w:val="0"/>
          <w:marBottom w:val="0"/>
          <w:divBdr>
            <w:top w:val="none" w:sz="0" w:space="0" w:color="auto"/>
            <w:left w:val="none" w:sz="0" w:space="0" w:color="auto"/>
            <w:bottom w:val="none" w:sz="0" w:space="0" w:color="auto"/>
            <w:right w:val="none" w:sz="0" w:space="0" w:color="auto"/>
          </w:divBdr>
        </w:div>
        <w:div w:id="573517374">
          <w:marLeft w:val="0"/>
          <w:marRight w:val="0"/>
          <w:marTop w:val="0"/>
          <w:marBottom w:val="0"/>
          <w:divBdr>
            <w:top w:val="none" w:sz="0" w:space="0" w:color="auto"/>
            <w:left w:val="none" w:sz="0" w:space="0" w:color="auto"/>
            <w:bottom w:val="none" w:sz="0" w:space="0" w:color="auto"/>
            <w:right w:val="none" w:sz="0" w:space="0" w:color="auto"/>
          </w:divBdr>
        </w:div>
        <w:div w:id="651107957">
          <w:marLeft w:val="0"/>
          <w:marRight w:val="0"/>
          <w:marTop w:val="0"/>
          <w:marBottom w:val="0"/>
          <w:divBdr>
            <w:top w:val="none" w:sz="0" w:space="0" w:color="auto"/>
            <w:left w:val="none" w:sz="0" w:space="0" w:color="auto"/>
            <w:bottom w:val="none" w:sz="0" w:space="0" w:color="auto"/>
            <w:right w:val="none" w:sz="0" w:space="0" w:color="auto"/>
          </w:divBdr>
        </w:div>
        <w:div w:id="1893613137">
          <w:marLeft w:val="0"/>
          <w:marRight w:val="0"/>
          <w:marTop w:val="0"/>
          <w:marBottom w:val="0"/>
          <w:divBdr>
            <w:top w:val="none" w:sz="0" w:space="0" w:color="auto"/>
            <w:left w:val="none" w:sz="0" w:space="0" w:color="auto"/>
            <w:bottom w:val="none" w:sz="0" w:space="0" w:color="auto"/>
            <w:right w:val="none" w:sz="0" w:space="0" w:color="auto"/>
          </w:divBdr>
        </w:div>
        <w:div w:id="1426077978">
          <w:marLeft w:val="0"/>
          <w:marRight w:val="0"/>
          <w:marTop w:val="0"/>
          <w:marBottom w:val="0"/>
          <w:divBdr>
            <w:top w:val="none" w:sz="0" w:space="0" w:color="auto"/>
            <w:left w:val="none" w:sz="0" w:space="0" w:color="auto"/>
            <w:bottom w:val="none" w:sz="0" w:space="0" w:color="auto"/>
            <w:right w:val="none" w:sz="0" w:space="0" w:color="auto"/>
          </w:divBdr>
        </w:div>
        <w:div w:id="997878488">
          <w:marLeft w:val="0"/>
          <w:marRight w:val="0"/>
          <w:marTop w:val="0"/>
          <w:marBottom w:val="0"/>
          <w:divBdr>
            <w:top w:val="none" w:sz="0" w:space="0" w:color="auto"/>
            <w:left w:val="none" w:sz="0" w:space="0" w:color="auto"/>
            <w:bottom w:val="none" w:sz="0" w:space="0" w:color="auto"/>
            <w:right w:val="none" w:sz="0" w:space="0" w:color="auto"/>
          </w:divBdr>
        </w:div>
        <w:div w:id="2080596299">
          <w:marLeft w:val="0"/>
          <w:marRight w:val="0"/>
          <w:marTop w:val="0"/>
          <w:marBottom w:val="0"/>
          <w:divBdr>
            <w:top w:val="none" w:sz="0" w:space="0" w:color="auto"/>
            <w:left w:val="none" w:sz="0" w:space="0" w:color="auto"/>
            <w:bottom w:val="none" w:sz="0" w:space="0" w:color="auto"/>
            <w:right w:val="none" w:sz="0" w:space="0" w:color="auto"/>
          </w:divBdr>
        </w:div>
        <w:div w:id="799107170">
          <w:marLeft w:val="0"/>
          <w:marRight w:val="0"/>
          <w:marTop w:val="0"/>
          <w:marBottom w:val="0"/>
          <w:divBdr>
            <w:top w:val="none" w:sz="0" w:space="0" w:color="auto"/>
            <w:left w:val="none" w:sz="0" w:space="0" w:color="auto"/>
            <w:bottom w:val="none" w:sz="0" w:space="0" w:color="auto"/>
            <w:right w:val="none" w:sz="0" w:space="0" w:color="auto"/>
          </w:divBdr>
        </w:div>
        <w:div w:id="483930811">
          <w:marLeft w:val="0"/>
          <w:marRight w:val="0"/>
          <w:marTop w:val="0"/>
          <w:marBottom w:val="0"/>
          <w:divBdr>
            <w:top w:val="none" w:sz="0" w:space="0" w:color="auto"/>
            <w:left w:val="none" w:sz="0" w:space="0" w:color="auto"/>
            <w:bottom w:val="none" w:sz="0" w:space="0" w:color="auto"/>
            <w:right w:val="none" w:sz="0" w:space="0" w:color="auto"/>
          </w:divBdr>
        </w:div>
        <w:div w:id="869798470">
          <w:marLeft w:val="0"/>
          <w:marRight w:val="0"/>
          <w:marTop w:val="0"/>
          <w:marBottom w:val="0"/>
          <w:divBdr>
            <w:top w:val="none" w:sz="0" w:space="0" w:color="auto"/>
            <w:left w:val="none" w:sz="0" w:space="0" w:color="auto"/>
            <w:bottom w:val="none" w:sz="0" w:space="0" w:color="auto"/>
            <w:right w:val="none" w:sz="0" w:space="0" w:color="auto"/>
          </w:divBdr>
        </w:div>
        <w:div w:id="488600255">
          <w:marLeft w:val="0"/>
          <w:marRight w:val="0"/>
          <w:marTop w:val="0"/>
          <w:marBottom w:val="0"/>
          <w:divBdr>
            <w:top w:val="none" w:sz="0" w:space="0" w:color="auto"/>
            <w:left w:val="none" w:sz="0" w:space="0" w:color="auto"/>
            <w:bottom w:val="none" w:sz="0" w:space="0" w:color="auto"/>
            <w:right w:val="none" w:sz="0" w:space="0" w:color="auto"/>
          </w:divBdr>
        </w:div>
        <w:div w:id="1135296568">
          <w:marLeft w:val="0"/>
          <w:marRight w:val="0"/>
          <w:marTop w:val="0"/>
          <w:marBottom w:val="0"/>
          <w:divBdr>
            <w:top w:val="none" w:sz="0" w:space="0" w:color="auto"/>
            <w:left w:val="none" w:sz="0" w:space="0" w:color="auto"/>
            <w:bottom w:val="none" w:sz="0" w:space="0" w:color="auto"/>
            <w:right w:val="none" w:sz="0" w:space="0" w:color="auto"/>
          </w:divBdr>
        </w:div>
        <w:div w:id="1037121674">
          <w:marLeft w:val="0"/>
          <w:marRight w:val="0"/>
          <w:marTop w:val="0"/>
          <w:marBottom w:val="0"/>
          <w:divBdr>
            <w:top w:val="none" w:sz="0" w:space="0" w:color="auto"/>
            <w:left w:val="none" w:sz="0" w:space="0" w:color="auto"/>
            <w:bottom w:val="none" w:sz="0" w:space="0" w:color="auto"/>
            <w:right w:val="none" w:sz="0" w:space="0" w:color="auto"/>
          </w:divBdr>
        </w:div>
        <w:div w:id="707949123">
          <w:marLeft w:val="0"/>
          <w:marRight w:val="0"/>
          <w:marTop w:val="0"/>
          <w:marBottom w:val="0"/>
          <w:divBdr>
            <w:top w:val="none" w:sz="0" w:space="0" w:color="auto"/>
            <w:left w:val="none" w:sz="0" w:space="0" w:color="auto"/>
            <w:bottom w:val="none" w:sz="0" w:space="0" w:color="auto"/>
            <w:right w:val="none" w:sz="0" w:space="0" w:color="auto"/>
          </w:divBdr>
        </w:div>
        <w:div w:id="470439641">
          <w:marLeft w:val="0"/>
          <w:marRight w:val="0"/>
          <w:marTop w:val="0"/>
          <w:marBottom w:val="0"/>
          <w:divBdr>
            <w:top w:val="none" w:sz="0" w:space="0" w:color="auto"/>
            <w:left w:val="none" w:sz="0" w:space="0" w:color="auto"/>
            <w:bottom w:val="none" w:sz="0" w:space="0" w:color="auto"/>
            <w:right w:val="none" w:sz="0" w:space="0" w:color="auto"/>
          </w:divBdr>
        </w:div>
        <w:div w:id="1888949811">
          <w:marLeft w:val="0"/>
          <w:marRight w:val="0"/>
          <w:marTop w:val="0"/>
          <w:marBottom w:val="0"/>
          <w:divBdr>
            <w:top w:val="none" w:sz="0" w:space="0" w:color="auto"/>
            <w:left w:val="none" w:sz="0" w:space="0" w:color="auto"/>
            <w:bottom w:val="none" w:sz="0" w:space="0" w:color="auto"/>
            <w:right w:val="none" w:sz="0" w:space="0" w:color="auto"/>
          </w:divBdr>
        </w:div>
        <w:div w:id="1061060529">
          <w:marLeft w:val="0"/>
          <w:marRight w:val="0"/>
          <w:marTop w:val="0"/>
          <w:marBottom w:val="0"/>
          <w:divBdr>
            <w:top w:val="none" w:sz="0" w:space="0" w:color="auto"/>
            <w:left w:val="none" w:sz="0" w:space="0" w:color="auto"/>
            <w:bottom w:val="none" w:sz="0" w:space="0" w:color="auto"/>
            <w:right w:val="none" w:sz="0" w:space="0" w:color="auto"/>
          </w:divBdr>
        </w:div>
        <w:div w:id="1538661379">
          <w:marLeft w:val="0"/>
          <w:marRight w:val="0"/>
          <w:marTop w:val="0"/>
          <w:marBottom w:val="0"/>
          <w:divBdr>
            <w:top w:val="none" w:sz="0" w:space="0" w:color="auto"/>
            <w:left w:val="none" w:sz="0" w:space="0" w:color="auto"/>
            <w:bottom w:val="none" w:sz="0" w:space="0" w:color="auto"/>
            <w:right w:val="none" w:sz="0" w:space="0" w:color="auto"/>
          </w:divBdr>
        </w:div>
        <w:div w:id="775054699">
          <w:marLeft w:val="0"/>
          <w:marRight w:val="0"/>
          <w:marTop w:val="0"/>
          <w:marBottom w:val="0"/>
          <w:divBdr>
            <w:top w:val="none" w:sz="0" w:space="0" w:color="auto"/>
            <w:left w:val="none" w:sz="0" w:space="0" w:color="auto"/>
            <w:bottom w:val="none" w:sz="0" w:space="0" w:color="auto"/>
            <w:right w:val="none" w:sz="0" w:space="0" w:color="auto"/>
          </w:divBdr>
        </w:div>
        <w:div w:id="1638757412">
          <w:marLeft w:val="0"/>
          <w:marRight w:val="0"/>
          <w:marTop w:val="0"/>
          <w:marBottom w:val="0"/>
          <w:divBdr>
            <w:top w:val="none" w:sz="0" w:space="0" w:color="auto"/>
            <w:left w:val="none" w:sz="0" w:space="0" w:color="auto"/>
            <w:bottom w:val="none" w:sz="0" w:space="0" w:color="auto"/>
            <w:right w:val="none" w:sz="0" w:space="0" w:color="auto"/>
          </w:divBdr>
        </w:div>
        <w:div w:id="919948803">
          <w:marLeft w:val="0"/>
          <w:marRight w:val="0"/>
          <w:marTop w:val="0"/>
          <w:marBottom w:val="0"/>
          <w:divBdr>
            <w:top w:val="none" w:sz="0" w:space="0" w:color="auto"/>
            <w:left w:val="none" w:sz="0" w:space="0" w:color="auto"/>
            <w:bottom w:val="none" w:sz="0" w:space="0" w:color="auto"/>
            <w:right w:val="none" w:sz="0" w:space="0" w:color="auto"/>
          </w:divBdr>
        </w:div>
        <w:div w:id="1552686613">
          <w:marLeft w:val="0"/>
          <w:marRight w:val="0"/>
          <w:marTop w:val="0"/>
          <w:marBottom w:val="0"/>
          <w:divBdr>
            <w:top w:val="none" w:sz="0" w:space="0" w:color="auto"/>
            <w:left w:val="none" w:sz="0" w:space="0" w:color="auto"/>
            <w:bottom w:val="none" w:sz="0" w:space="0" w:color="auto"/>
            <w:right w:val="none" w:sz="0" w:space="0" w:color="auto"/>
          </w:divBdr>
        </w:div>
        <w:div w:id="201868334">
          <w:marLeft w:val="0"/>
          <w:marRight w:val="0"/>
          <w:marTop w:val="0"/>
          <w:marBottom w:val="0"/>
          <w:divBdr>
            <w:top w:val="none" w:sz="0" w:space="0" w:color="auto"/>
            <w:left w:val="none" w:sz="0" w:space="0" w:color="auto"/>
            <w:bottom w:val="none" w:sz="0" w:space="0" w:color="auto"/>
            <w:right w:val="none" w:sz="0" w:space="0" w:color="auto"/>
          </w:divBdr>
        </w:div>
        <w:div w:id="577666044">
          <w:marLeft w:val="0"/>
          <w:marRight w:val="0"/>
          <w:marTop w:val="0"/>
          <w:marBottom w:val="0"/>
          <w:divBdr>
            <w:top w:val="none" w:sz="0" w:space="0" w:color="auto"/>
            <w:left w:val="none" w:sz="0" w:space="0" w:color="auto"/>
            <w:bottom w:val="none" w:sz="0" w:space="0" w:color="auto"/>
            <w:right w:val="none" w:sz="0" w:space="0" w:color="auto"/>
          </w:divBdr>
        </w:div>
        <w:div w:id="540480526">
          <w:marLeft w:val="0"/>
          <w:marRight w:val="0"/>
          <w:marTop w:val="0"/>
          <w:marBottom w:val="0"/>
          <w:divBdr>
            <w:top w:val="none" w:sz="0" w:space="0" w:color="auto"/>
            <w:left w:val="none" w:sz="0" w:space="0" w:color="auto"/>
            <w:bottom w:val="none" w:sz="0" w:space="0" w:color="auto"/>
            <w:right w:val="none" w:sz="0" w:space="0" w:color="auto"/>
          </w:divBdr>
        </w:div>
        <w:div w:id="1486781860">
          <w:marLeft w:val="0"/>
          <w:marRight w:val="0"/>
          <w:marTop w:val="0"/>
          <w:marBottom w:val="0"/>
          <w:divBdr>
            <w:top w:val="none" w:sz="0" w:space="0" w:color="auto"/>
            <w:left w:val="none" w:sz="0" w:space="0" w:color="auto"/>
            <w:bottom w:val="none" w:sz="0" w:space="0" w:color="auto"/>
            <w:right w:val="none" w:sz="0" w:space="0" w:color="auto"/>
          </w:divBdr>
        </w:div>
        <w:div w:id="744569760">
          <w:marLeft w:val="0"/>
          <w:marRight w:val="0"/>
          <w:marTop w:val="0"/>
          <w:marBottom w:val="0"/>
          <w:divBdr>
            <w:top w:val="none" w:sz="0" w:space="0" w:color="auto"/>
            <w:left w:val="none" w:sz="0" w:space="0" w:color="auto"/>
            <w:bottom w:val="none" w:sz="0" w:space="0" w:color="auto"/>
            <w:right w:val="none" w:sz="0" w:space="0" w:color="auto"/>
          </w:divBdr>
        </w:div>
        <w:div w:id="244412600">
          <w:marLeft w:val="0"/>
          <w:marRight w:val="0"/>
          <w:marTop w:val="0"/>
          <w:marBottom w:val="0"/>
          <w:divBdr>
            <w:top w:val="none" w:sz="0" w:space="0" w:color="auto"/>
            <w:left w:val="none" w:sz="0" w:space="0" w:color="auto"/>
            <w:bottom w:val="none" w:sz="0" w:space="0" w:color="auto"/>
            <w:right w:val="none" w:sz="0" w:space="0" w:color="auto"/>
          </w:divBdr>
        </w:div>
        <w:div w:id="1810589568">
          <w:marLeft w:val="0"/>
          <w:marRight w:val="0"/>
          <w:marTop w:val="0"/>
          <w:marBottom w:val="0"/>
          <w:divBdr>
            <w:top w:val="none" w:sz="0" w:space="0" w:color="auto"/>
            <w:left w:val="none" w:sz="0" w:space="0" w:color="auto"/>
            <w:bottom w:val="none" w:sz="0" w:space="0" w:color="auto"/>
            <w:right w:val="none" w:sz="0" w:space="0" w:color="auto"/>
          </w:divBdr>
        </w:div>
        <w:div w:id="1352485847">
          <w:marLeft w:val="0"/>
          <w:marRight w:val="0"/>
          <w:marTop w:val="0"/>
          <w:marBottom w:val="0"/>
          <w:divBdr>
            <w:top w:val="none" w:sz="0" w:space="0" w:color="auto"/>
            <w:left w:val="none" w:sz="0" w:space="0" w:color="auto"/>
            <w:bottom w:val="none" w:sz="0" w:space="0" w:color="auto"/>
            <w:right w:val="none" w:sz="0" w:space="0" w:color="auto"/>
          </w:divBdr>
        </w:div>
        <w:div w:id="564487997">
          <w:marLeft w:val="0"/>
          <w:marRight w:val="0"/>
          <w:marTop w:val="0"/>
          <w:marBottom w:val="0"/>
          <w:divBdr>
            <w:top w:val="none" w:sz="0" w:space="0" w:color="auto"/>
            <w:left w:val="none" w:sz="0" w:space="0" w:color="auto"/>
            <w:bottom w:val="none" w:sz="0" w:space="0" w:color="auto"/>
            <w:right w:val="none" w:sz="0" w:space="0" w:color="auto"/>
          </w:divBdr>
        </w:div>
        <w:div w:id="924075041">
          <w:marLeft w:val="0"/>
          <w:marRight w:val="0"/>
          <w:marTop w:val="0"/>
          <w:marBottom w:val="0"/>
          <w:divBdr>
            <w:top w:val="none" w:sz="0" w:space="0" w:color="auto"/>
            <w:left w:val="none" w:sz="0" w:space="0" w:color="auto"/>
            <w:bottom w:val="none" w:sz="0" w:space="0" w:color="auto"/>
            <w:right w:val="none" w:sz="0" w:space="0" w:color="auto"/>
          </w:divBdr>
        </w:div>
        <w:div w:id="1141458446">
          <w:marLeft w:val="0"/>
          <w:marRight w:val="0"/>
          <w:marTop w:val="0"/>
          <w:marBottom w:val="0"/>
          <w:divBdr>
            <w:top w:val="none" w:sz="0" w:space="0" w:color="auto"/>
            <w:left w:val="none" w:sz="0" w:space="0" w:color="auto"/>
            <w:bottom w:val="none" w:sz="0" w:space="0" w:color="auto"/>
            <w:right w:val="none" w:sz="0" w:space="0" w:color="auto"/>
          </w:divBdr>
        </w:div>
        <w:div w:id="692875928">
          <w:marLeft w:val="0"/>
          <w:marRight w:val="0"/>
          <w:marTop w:val="0"/>
          <w:marBottom w:val="0"/>
          <w:divBdr>
            <w:top w:val="none" w:sz="0" w:space="0" w:color="auto"/>
            <w:left w:val="none" w:sz="0" w:space="0" w:color="auto"/>
            <w:bottom w:val="none" w:sz="0" w:space="0" w:color="auto"/>
            <w:right w:val="none" w:sz="0" w:space="0" w:color="auto"/>
          </w:divBdr>
        </w:div>
        <w:div w:id="1724595617">
          <w:marLeft w:val="0"/>
          <w:marRight w:val="0"/>
          <w:marTop w:val="0"/>
          <w:marBottom w:val="0"/>
          <w:divBdr>
            <w:top w:val="none" w:sz="0" w:space="0" w:color="auto"/>
            <w:left w:val="none" w:sz="0" w:space="0" w:color="auto"/>
            <w:bottom w:val="none" w:sz="0" w:space="0" w:color="auto"/>
            <w:right w:val="none" w:sz="0" w:space="0" w:color="auto"/>
          </w:divBdr>
        </w:div>
        <w:div w:id="1376468849">
          <w:marLeft w:val="0"/>
          <w:marRight w:val="0"/>
          <w:marTop w:val="0"/>
          <w:marBottom w:val="0"/>
          <w:divBdr>
            <w:top w:val="none" w:sz="0" w:space="0" w:color="auto"/>
            <w:left w:val="none" w:sz="0" w:space="0" w:color="auto"/>
            <w:bottom w:val="none" w:sz="0" w:space="0" w:color="auto"/>
            <w:right w:val="none" w:sz="0" w:space="0" w:color="auto"/>
          </w:divBdr>
        </w:div>
        <w:div w:id="1970932027">
          <w:marLeft w:val="0"/>
          <w:marRight w:val="0"/>
          <w:marTop w:val="0"/>
          <w:marBottom w:val="0"/>
          <w:divBdr>
            <w:top w:val="none" w:sz="0" w:space="0" w:color="auto"/>
            <w:left w:val="none" w:sz="0" w:space="0" w:color="auto"/>
            <w:bottom w:val="none" w:sz="0" w:space="0" w:color="auto"/>
            <w:right w:val="none" w:sz="0" w:space="0" w:color="auto"/>
          </w:divBdr>
        </w:div>
        <w:div w:id="638388251">
          <w:marLeft w:val="0"/>
          <w:marRight w:val="0"/>
          <w:marTop w:val="0"/>
          <w:marBottom w:val="0"/>
          <w:divBdr>
            <w:top w:val="none" w:sz="0" w:space="0" w:color="auto"/>
            <w:left w:val="none" w:sz="0" w:space="0" w:color="auto"/>
            <w:bottom w:val="none" w:sz="0" w:space="0" w:color="auto"/>
            <w:right w:val="none" w:sz="0" w:space="0" w:color="auto"/>
          </w:divBdr>
        </w:div>
        <w:div w:id="2065564827">
          <w:marLeft w:val="0"/>
          <w:marRight w:val="0"/>
          <w:marTop w:val="0"/>
          <w:marBottom w:val="0"/>
          <w:divBdr>
            <w:top w:val="none" w:sz="0" w:space="0" w:color="auto"/>
            <w:left w:val="none" w:sz="0" w:space="0" w:color="auto"/>
            <w:bottom w:val="none" w:sz="0" w:space="0" w:color="auto"/>
            <w:right w:val="none" w:sz="0" w:space="0" w:color="auto"/>
          </w:divBdr>
        </w:div>
        <w:div w:id="979266057">
          <w:marLeft w:val="0"/>
          <w:marRight w:val="0"/>
          <w:marTop w:val="0"/>
          <w:marBottom w:val="0"/>
          <w:divBdr>
            <w:top w:val="none" w:sz="0" w:space="0" w:color="auto"/>
            <w:left w:val="none" w:sz="0" w:space="0" w:color="auto"/>
            <w:bottom w:val="none" w:sz="0" w:space="0" w:color="auto"/>
            <w:right w:val="none" w:sz="0" w:space="0" w:color="auto"/>
          </w:divBdr>
        </w:div>
        <w:div w:id="2136606446">
          <w:marLeft w:val="0"/>
          <w:marRight w:val="0"/>
          <w:marTop w:val="0"/>
          <w:marBottom w:val="0"/>
          <w:divBdr>
            <w:top w:val="none" w:sz="0" w:space="0" w:color="auto"/>
            <w:left w:val="none" w:sz="0" w:space="0" w:color="auto"/>
            <w:bottom w:val="none" w:sz="0" w:space="0" w:color="auto"/>
            <w:right w:val="none" w:sz="0" w:space="0" w:color="auto"/>
          </w:divBdr>
        </w:div>
        <w:div w:id="1573807247">
          <w:marLeft w:val="0"/>
          <w:marRight w:val="0"/>
          <w:marTop w:val="0"/>
          <w:marBottom w:val="0"/>
          <w:divBdr>
            <w:top w:val="none" w:sz="0" w:space="0" w:color="auto"/>
            <w:left w:val="none" w:sz="0" w:space="0" w:color="auto"/>
            <w:bottom w:val="none" w:sz="0" w:space="0" w:color="auto"/>
            <w:right w:val="none" w:sz="0" w:space="0" w:color="auto"/>
          </w:divBdr>
        </w:div>
        <w:div w:id="1530600906">
          <w:marLeft w:val="0"/>
          <w:marRight w:val="0"/>
          <w:marTop w:val="0"/>
          <w:marBottom w:val="0"/>
          <w:divBdr>
            <w:top w:val="none" w:sz="0" w:space="0" w:color="auto"/>
            <w:left w:val="none" w:sz="0" w:space="0" w:color="auto"/>
            <w:bottom w:val="none" w:sz="0" w:space="0" w:color="auto"/>
            <w:right w:val="none" w:sz="0" w:space="0" w:color="auto"/>
          </w:divBdr>
        </w:div>
        <w:div w:id="1424760151">
          <w:marLeft w:val="0"/>
          <w:marRight w:val="0"/>
          <w:marTop w:val="0"/>
          <w:marBottom w:val="0"/>
          <w:divBdr>
            <w:top w:val="none" w:sz="0" w:space="0" w:color="auto"/>
            <w:left w:val="none" w:sz="0" w:space="0" w:color="auto"/>
            <w:bottom w:val="none" w:sz="0" w:space="0" w:color="auto"/>
            <w:right w:val="none" w:sz="0" w:space="0" w:color="auto"/>
          </w:divBdr>
        </w:div>
        <w:div w:id="347415019">
          <w:marLeft w:val="0"/>
          <w:marRight w:val="0"/>
          <w:marTop w:val="0"/>
          <w:marBottom w:val="0"/>
          <w:divBdr>
            <w:top w:val="none" w:sz="0" w:space="0" w:color="auto"/>
            <w:left w:val="none" w:sz="0" w:space="0" w:color="auto"/>
            <w:bottom w:val="none" w:sz="0" w:space="0" w:color="auto"/>
            <w:right w:val="none" w:sz="0" w:space="0" w:color="auto"/>
          </w:divBdr>
        </w:div>
        <w:div w:id="1149135528">
          <w:marLeft w:val="0"/>
          <w:marRight w:val="0"/>
          <w:marTop w:val="0"/>
          <w:marBottom w:val="0"/>
          <w:divBdr>
            <w:top w:val="none" w:sz="0" w:space="0" w:color="auto"/>
            <w:left w:val="none" w:sz="0" w:space="0" w:color="auto"/>
            <w:bottom w:val="none" w:sz="0" w:space="0" w:color="auto"/>
            <w:right w:val="none" w:sz="0" w:space="0" w:color="auto"/>
          </w:divBdr>
        </w:div>
        <w:div w:id="1143691609">
          <w:marLeft w:val="0"/>
          <w:marRight w:val="0"/>
          <w:marTop w:val="0"/>
          <w:marBottom w:val="0"/>
          <w:divBdr>
            <w:top w:val="none" w:sz="0" w:space="0" w:color="auto"/>
            <w:left w:val="none" w:sz="0" w:space="0" w:color="auto"/>
            <w:bottom w:val="none" w:sz="0" w:space="0" w:color="auto"/>
            <w:right w:val="none" w:sz="0" w:space="0" w:color="auto"/>
          </w:divBdr>
        </w:div>
        <w:div w:id="1122646642">
          <w:marLeft w:val="0"/>
          <w:marRight w:val="0"/>
          <w:marTop w:val="0"/>
          <w:marBottom w:val="0"/>
          <w:divBdr>
            <w:top w:val="none" w:sz="0" w:space="0" w:color="auto"/>
            <w:left w:val="none" w:sz="0" w:space="0" w:color="auto"/>
            <w:bottom w:val="none" w:sz="0" w:space="0" w:color="auto"/>
            <w:right w:val="none" w:sz="0" w:space="0" w:color="auto"/>
          </w:divBdr>
        </w:div>
        <w:div w:id="1359241062">
          <w:marLeft w:val="0"/>
          <w:marRight w:val="0"/>
          <w:marTop w:val="0"/>
          <w:marBottom w:val="0"/>
          <w:divBdr>
            <w:top w:val="none" w:sz="0" w:space="0" w:color="auto"/>
            <w:left w:val="none" w:sz="0" w:space="0" w:color="auto"/>
            <w:bottom w:val="none" w:sz="0" w:space="0" w:color="auto"/>
            <w:right w:val="none" w:sz="0" w:space="0" w:color="auto"/>
          </w:divBdr>
        </w:div>
        <w:div w:id="1887833228">
          <w:marLeft w:val="0"/>
          <w:marRight w:val="0"/>
          <w:marTop w:val="0"/>
          <w:marBottom w:val="0"/>
          <w:divBdr>
            <w:top w:val="none" w:sz="0" w:space="0" w:color="auto"/>
            <w:left w:val="none" w:sz="0" w:space="0" w:color="auto"/>
            <w:bottom w:val="none" w:sz="0" w:space="0" w:color="auto"/>
            <w:right w:val="none" w:sz="0" w:space="0" w:color="auto"/>
          </w:divBdr>
        </w:div>
        <w:div w:id="1732070335">
          <w:marLeft w:val="0"/>
          <w:marRight w:val="0"/>
          <w:marTop w:val="0"/>
          <w:marBottom w:val="0"/>
          <w:divBdr>
            <w:top w:val="none" w:sz="0" w:space="0" w:color="auto"/>
            <w:left w:val="none" w:sz="0" w:space="0" w:color="auto"/>
            <w:bottom w:val="none" w:sz="0" w:space="0" w:color="auto"/>
            <w:right w:val="none" w:sz="0" w:space="0" w:color="auto"/>
          </w:divBdr>
        </w:div>
        <w:div w:id="226650314">
          <w:marLeft w:val="0"/>
          <w:marRight w:val="0"/>
          <w:marTop w:val="0"/>
          <w:marBottom w:val="0"/>
          <w:divBdr>
            <w:top w:val="none" w:sz="0" w:space="0" w:color="auto"/>
            <w:left w:val="none" w:sz="0" w:space="0" w:color="auto"/>
            <w:bottom w:val="none" w:sz="0" w:space="0" w:color="auto"/>
            <w:right w:val="none" w:sz="0" w:space="0" w:color="auto"/>
          </w:divBdr>
        </w:div>
        <w:div w:id="711266308">
          <w:marLeft w:val="0"/>
          <w:marRight w:val="0"/>
          <w:marTop w:val="0"/>
          <w:marBottom w:val="0"/>
          <w:divBdr>
            <w:top w:val="none" w:sz="0" w:space="0" w:color="auto"/>
            <w:left w:val="none" w:sz="0" w:space="0" w:color="auto"/>
            <w:bottom w:val="none" w:sz="0" w:space="0" w:color="auto"/>
            <w:right w:val="none" w:sz="0" w:space="0" w:color="auto"/>
          </w:divBdr>
        </w:div>
        <w:div w:id="31227339">
          <w:marLeft w:val="0"/>
          <w:marRight w:val="0"/>
          <w:marTop w:val="0"/>
          <w:marBottom w:val="0"/>
          <w:divBdr>
            <w:top w:val="none" w:sz="0" w:space="0" w:color="auto"/>
            <w:left w:val="none" w:sz="0" w:space="0" w:color="auto"/>
            <w:bottom w:val="none" w:sz="0" w:space="0" w:color="auto"/>
            <w:right w:val="none" w:sz="0" w:space="0" w:color="auto"/>
          </w:divBdr>
        </w:div>
        <w:div w:id="204295663">
          <w:marLeft w:val="0"/>
          <w:marRight w:val="0"/>
          <w:marTop w:val="0"/>
          <w:marBottom w:val="0"/>
          <w:divBdr>
            <w:top w:val="none" w:sz="0" w:space="0" w:color="auto"/>
            <w:left w:val="none" w:sz="0" w:space="0" w:color="auto"/>
            <w:bottom w:val="none" w:sz="0" w:space="0" w:color="auto"/>
            <w:right w:val="none" w:sz="0" w:space="0" w:color="auto"/>
          </w:divBdr>
        </w:div>
        <w:div w:id="1848670917">
          <w:marLeft w:val="0"/>
          <w:marRight w:val="0"/>
          <w:marTop w:val="0"/>
          <w:marBottom w:val="0"/>
          <w:divBdr>
            <w:top w:val="none" w:sz="0" w:space="0" w:color="auto"/>
            <w:left w:val="none" w:sz="0" w:space="0" w:color="auto"/>
            <w:bottom w:val="none" w:sz="0" w:space="0" w:color="auto"/>
            <w:right w:val="none" w:sz="0" w:space="0" w:color="auto"/>
          </w:divBdr>
        </w:div>
        <w:div w:id="2040618221">
          <w:marLeft w:val="0"/>
          <w:marRight w:val="0"/>
          <w:marTop w:val="0"/>
          <w:marBottom w:val="0"/>
          <w:divBdr>
            <w:top w:val="none" w:sz="0" w:space="0" w:color="auto"/>
            <w:left w:val="none" w:sz="0" w:space="0" w:color="auto"/>
            <w:bottom w:val="none" w:sz="0" w:space="0" w:color="auto"/>
            <w:right w:val="none" w:sz="0" w:space="0" w:color="auto"/>
          </w:divBdr>
        </w:div>
        <w:div w:id="157842883">
          <w:marLeft w:val="0"/>
          <w:marRight w:val="0"/>
          <w:marTop w:val="0"/>
          <w:marBottom w:val="0"/>
          <w:divBdr>
            <w:top w:val="none" w:sz="0" w:space="0" w:color="auto"/>
            <w:left w:val="none" w:sz="0" w:space="0" w:color="auto"/>
            <w:bottom w:val="none" w:sz="0" w:space="0" w:color="auto"/>
            <w:right w:val="none" w:sz="0" w:space="0" w:color="auto"/>
          </w:divBdr>
        </w:div>
        <w:div w:id="1375498920">
          <w:marLeft w:val="0"/>
          <w:marRight w:val="0"/>
          <w:marTop w:val="0"/>
          <w:marBottom w:val="0"/>
          <w:divBdr>
            <w:top w:val="none" w:sz="0" w:space="0" w:color="auto"/>
            <w:left w:val="none" w:sz="0" w:space="0" w:color="auto"/>
            <w:bottom w:val="none" w:sz="0" w:space="0" w:color="auto"/>
            <w:right w:val="none" w:sz="0" w:space="0" w:color="auto"/>
          </w:divBdr>
        </w:div>
        <w:div w:id="1310744115">
          <w:marLeft w:val="0"/>
          <w:marRight w:val="0"/>
          <w:marTop w:val="0"/>
          <w:marBottom w:val="0"/>
          <w:divBdr>
            <w:top w:val="none" w:sz="0" w:space="0" w:color="auto"/>
            <w:left w:val="none" w:sz="0" w:space="0" w:color="auto"/>
            <w:bottom w:val="none" w:sz="0" w:space="0" w:color="auto"/>
            <w:right w:val="none" w:sz="0" w:space="0" w:color="auto"/>
          </w:divBdr>
        </w:div>
        <w:div w:id="2064019394">
          <w:marLeft w:val="0"/>
          <w:marRight w:val="0"/>
          <w:marTop w:val="0"/>
          <w:marBottom w:val="0"/>
          <w:divBdr>
            <w:top w:val="none" w:sz="0" w:space="0" w:color="auto"/>
            <w:left w:val="none" w:sz="0" w:space="0" w:color="auto"/>
            <w:bottom w:val="none" w:sz="0" w:space="0" w:color="auto"/>
            <w:right w:val="none" w:sz="0" w:space="0" w:color="auto"/>
          </w:divBdr>
        </w:div>
        <w:div w:id="115298182">
          <w:marLeft w:val="0"/>
          <w:marRight w:val="0"/>
          <w:marTop w:val="0"/>
          <w:marBottom w:val="0"/>
          <w:divBdr>
            <w:top w:val="none" w:sz="0" w:space="0" w:color="auto"/>
            <w:left w:val="none" w:sz="0" w:space="0" w:color="auto"/>
            <w:bottom w:val="none" w:sz="0" w:space="0" w:color="auto"/>
            <w:right w:val="none" w:sz="0" w:space="0" w:color="auto"/>
          </w:divBdr>
        </w:div>
        <w:div w:id="1727988513">
          <w:marLeft w:val="0"/>
          <w:marRight w:val="0"/>
          <w:marTop w:val="0"/>
          <w:marBottom w:val="0"/>
          <w:divBdr>
            <w:top w:val="none" w:sz="0" w:space="0" w:color="auto"/>
            <w:left w:val="none" w:sz="0" w:space="0" w:color="auto"/>
            <w:bottom w:val="none" w:sz="0" w:space="0" w:color="auto"/>
            <w:right w:val="none" w:sz="0" w:space="0" w:color="auto"/>
          </w:divBdr>
        </w:div>
        <w:div w:id="29646567">
          <w:marLeft w:val="0"/>
          <w:marRight w:val="0"/>
          <w:marTop w:val="0"/>
          <w:marBottom w:val="0"/>
          <w:divBdr>
            <w:top w:val="none" w:sz="0" w:space="0" w:color="auto"/>
            <w:left w:val="none" w:sz="0" w:space="0" w:color="auto"/>
            <w:bottom w:val="none" w:sz="0" w:space="0" w:color="auto"/>
            <w:right w:val="none" w:sz="0" w:space="0" w:color="auto"/>
          </w:divBdr>
        </w:div>
        <w:div w:id="1449547132">
          <w:marLeft w:val="0"/>
          <w:marRight w:val="0"/>
          <w:marTop w:val="0"/>
          <w:marBottom w:val="0"/>
          <w:divBdr>
            <w:top w:val="none" w:sz="0" w:space="0" w:color="auto"/>
            <w:left w:val="none" w:sz="0" w:space="0" w:color="auto"/>
            <w:bottom w:val="none" w:sz="0" w:space="0" w:color="auto"/>
            <w:right w:val="none" w:sz="0" w:space="0" w:color="auto"/>
          </w:divBdr>
        </w:div>
        <w:div w:id="258031493">
          <w:marLeft w:val="0"/>
          <w:marRight w:val="0"/>
          <w:marTop w:val="0"/>
          <w:marBottom w:val="0"/>
          <w:divBdr>
            <w:top w:val="none" w:sz="0" w:space="0" w:color="auto"/>
            <w:left w:val="none" w:sz="0" w:space="0" w:color="auto"/>
            <w:bottom w:val="none" w:sz="0" w:space="0" w:color="auto"/>
            <w:right w:val="none" w:sz="0" w:space="0" w:color="auto"/>
          </w:divBdr>
        </w:div>
        <w:div w:id="1651249348">
          <w:marLeft w:val="0"/>
          <w:marRight w:val="0"/>
          <w:marTop w:val="0"/>
          <w:marBottom w:val="0"/>
          <w:divBdr>
            <w:top w:val="none" w:sz="0" w:space="0" w:color="auto"/>
            <w:left w:val="none" w:sz="0" w:space="0" w:color="auto"/>
            <w:bottom w:val="none" w:sz="0" w:space="0" w:color="auto"/>
            <w:right w:val="none" w:sz="0" w:space="0" w:color="auto"/>
          </w:divBdr>
        </w:div>
        <w:div w:id="760373153">
          <w:marLeft w:val="0"/>
          <w:marRight w:val="0"/>
          <w:marTop w:val="0"/>
          <w:marBottom w:val="0"/>
          <w:divBdr>
            <w:top w:val="none" w:sz="0" w:space="0" w:color="auto"/>
            <w:left w:val="none" w:sz="0" w:space="0" w:color="auto"/>
            <w:bottom w:val="none" w:sz="0" w:space="0" w:color="auto"/>
            <w:right w:val="none" w:sz="0" w:space="0" w:color="auto"/>
          </w:divBdr>
        </w:div>
        <w:div w:id="1396664942">
          <w:marLeft w:val="0"/>
          <w:marRight w:val="0"/>
          <w:marTop w:val="0"/>
          <w:marBottom w:val="0"/>
          <w:divBdr>
            <w:top w:val="none" w:sz="0" w:space="0" w:color="auto"/>
            <w:left w:val="none" w:sz="0" w:space="0" w:color="auto"/>
            <w:bottom w:val="none" w:sz="0" w:space="0" w:color="auto"/>
            <w:right w:val="none" w:sz="0" w:space="0" w:color="auto"/>
          </w:divBdr>
        </w:div>
        <w:div w:id="654531188">
          <w:marLeft w:val="0"/>
          <w:marRight w:val="0"/>
          <w:marTop w:val="0"/>
          <w:marBottom w:val="0"/>
          <w:divBdr>
            <w:top w:val="none" w:sz="0" w:space="0" w:color="auto"/>
            <w:left w:val="none" w:sz="0" w:space="0" w:color="auto"/>
            <w:bottom w:val="none" w:sz="0" w:space="0" w:color="auto"/>
            <w:right w:val="none" w:sz="0" w:space="0" w:color="auto"/>
          </w:divBdr>
        </w:div>
        <w:div w:id="1207989812">
          <w:marLeft w:val="0"/>
          <w:marRight w:val="0"/>
          <w:marTop w:val="0"/>
          <w:marBottom w:val="0"/>
          <w:divBdr>
            <w:top w:val="none" w:sz="0" w:space="0" w:color="auto"/>
            <w:left w:val="none" w:sz="0" w:space="0" w:color="auto"/>
            <w:bottom w:val="none" w:sz="0" w:space="0" w:color="auto"/>
            <w:right w:val="none" w:sz="0" w:space="0" w:color="auto"/>
          </w:divBdr>
        </w:div>
        <w:div w:id="1632247608">
          <w:marLeft w:val="0"/>
          <w:marRight w:val="0"/>
          <w:marTop w:val="0"/>
          <w:marBottom w:val="0"/>
          <w:divBdr>
            <w:top w:val="none" w:sz="0" w:space="0" w:color="auto"/>
            <w:left w:val="none" w:sz="0" w:space="0" w:color="auto"/>
            <w:bottom w:val="none" w:sz="0" w:space="0" w:color="auto"/>
            <w:right w:val="none" w:sz="0" w:space="0" w:color="auto"/>
          </w:divBdr>
        </w:div>
        <w:div w:id="1138302460">
          <w:marLeft w:val="0"/>
          <w:marRight w:val="0"/>
          <w:marTop w:val="0"/>
          <w:marBottom w:val="0"/>
          <w:divBdr>
            <w:top w:val="none" w:sz="0" w:space="0" w:color="auto"/>
            <w:left w:val="none" w:sz="0" w:space="0" w:color="auto"/>
            <w:bottom w:val="none" w:sz="0" w:space="0" w:color="auto"/>
            <w:right w:val="none" w:sz="0" w:space="0" w:color="auto"/>
          </w:divBdr>
        </w:div>
        <w:div w:id="1679111084">
          <w:marLeft w:val="0"/>
          <w:marRight w:val="0"/>
          <w:marTop w:val="0"/>
          <w:marBottom w:val="0"/>
          <w:divBdr>
            <w:top w:val="none" w:sz="0" w:space="0" w:color="auto"/>
            <w:left w:val="none" w:sz="0" w:space="0" w:color="auto"/>
            <w:bottom w:val="none" w:sz="0" w:space="0" w:color="auto"/>
            <w:right w:val="none" w:sz="0" w:space="0" w:color="auto"/>
          </w:divBdr>
        </w:div>
        <w:div w:id="1425110048">
          <w:marLeft w:val="0"/>
          <w:marRight w:val="0"/>
          <w:marTop w:val="0"/>
          <w:marBottom w:val="0"/>
          <w:divBdr>
            <w:top w:val="none" w:sz="0" w:space="0" w:color="auto"/>
            <w:left w:val="none" w:sz="0" w:space="0" w:color="auto"/>
            <w:bottom w:val="none" w:sz="0" w:space="0" w:color="auto"/>
            <w:right w:val="none" w:sz="0" w:space="0" w:color="auto"/>
          </w:divBdr>
        </w:div>
        <w:div w:id="392968232">
          <w:marLeft w:val="0"/>
          <w:marRight w:val="0"/>
          <w:marTop w:val="0"/>
          <w:marBottom w:val="0"/>
          <w:divBdr>
            <w:top w:val="none" w:sz="0" w:space="0" w:color="auto"/>
            <w:left w:val="none" w:sz="0" w:space="0" w:color="auto"/>
            <w:bottom w:val="none" w:sz="0" w:space="0" w:color="auto"/>
            <w:right w:val="none" w:sz="0" w:space="0" w:color="auto"/>
          </w:divBdr>
        </w:div>
        <w:div w:id="2044595348">
          <w:marLeft w:val="0"/>
          <w:marRight w:val="0"/>
          <w:marTop w:val="0"/>
          <w:marBottom w:val="0"/>
          <w:divBdr>
            <w:top w:val="none" w:sz="0" w:space="0" w:color="auto"/>
            <w:left w:val="none" w:sz="0" w:space="0" w:color="auto"/>
            <w:bottom w:val="none" w:sz="0" w:space="0" w:color="auto"/>
            <w:right w:val="none" w:sz="0" w:space="0" w:color="auto"/>
          </w:divBdr>
        </w:div>
        <w:div w:id="223684169">
          <w:marLeft w:val="0"/>
          <w:marRight w:val="0"/>
          <w:marTop w:val="0"/>
          <w:marBottom w:val="0"/>
          <w:divBdr>
            <w:top w:val="none" w:sz="0" w:space="0" w:color="auto"/>
            <w:left w:val="none" w:sz="0" w:space="0" w:color="auto"/>
            <w:bottom w:val="none" w:sz="0" w:space="0" w:color="auto"/>
            <w:right w:val="none" w:sz="0" w:space="0" w:color="auto"/>
          </w:divBdr>
        </w:div>
        <w:div w:id="1558004971">
          <w:marLeft w:val="0"/>
          <w:marRight w:val="0"/>
          <w:marTop w:val="0"/>
          <w:marBottom w:val="0"/>
          <w:divBdr>
            <w:top w:val="none" w:sz="0" w:space="0" w:color="auto"/>
            <w:left w:val="none" w:sz="0" w:space="0" w:color="auto"/>
            <w:bottom w:val="none" w:sz="0" w:space="0" w:color="auto"/>
            <w:right w:val="none" w:sz="0" w:space="0" w:color="auto"/>
          </w:divBdr>
        </w:div>
        <w:div w:id="2047873298">
          <w:marLeft w:val="0"/>
          <w:marRight w:val="0"/>
          <w:marTop w:val="0"/>
          <w:marBottom w:val="0"/>
          <w:divBdr>
            <w:top w:val="none" w:sz="0" w:space="0" w:color="auto"/>
            <w:left w:val="none" w:sz="0" w:space="0" w:color="auto"/>
            <w:bottom w:val="none" w:sz="0" w:space="0" w:color="auto"/>
            <w:right w:val="none" w:sz="0" w:space="0" w:color="auto"/>
          </w:divBdr>
        </w:div>
        <w:div w:id="2129547575">
          <w:marLeft w:val="0"/>
          <w:marRight w:val="0"/>
          <w:marTop w:val="0"/>
          <w:marBottom w:val="0"/>
          <w:divBdr>
            <w:top w:val="none" w:sz="0" w:space="0" w:color="auto"/>
            <w:left w:val="none" w:sz="0" w:space="0" w:color="auto"/>
            <w:bottom w:val="none" w:sz="0" w:space="0" w:color="auto"/>
            <w:right w:val="none" w:sz="0" w:space="0" w:color="auto"/>
          </w:divBdr>
        </w:div>
        <w:div w:id="1108039706">
          <w:marLeft w:val="0"/>
          <w:marRight w:val="0"/>
          <w:marTop w:val="0"/>
          <w:marBottom w:val="0"/>
          <w:divBdr>
            <w:top w:val="none" w:sz="0" w:space="0" w:color="auto"/>
            <w:left w:val="none" w:sz="0" w:space="0" w:color="auto"/>
            <w:bottom w:val="none" w:sz="0" w:space="0" w:color="auto"/>
            <w:right w:val="none" w:sz="0" w:space="0" w:color="auto"/>
          </w:divBdr>
        </w:div>
        <w:div w:id="2051687756">
          <w:marLeft w:val="0"/>
          <w:marRight w:val="0"/>
          <w:marTop w:val="0"/>
          <w:marBottom w:val="0"/>
          <w:divBdr>
            <w:top w:val="none" w:sz="0" w:space="0" w:color="auto"/>
            <w:left w:val="none" w:sz="0" w:space="0" w:color="auto"/>
            <w:bottom w:val="none" w:sz="0" w:space="0" w:color="auto"/>
            <w:right w:val="none" w:sz="0" w:space="0" w:color="auto"/>
          </w:divBdr>
        </w:div>
        <w:div w:id="63383683">
          <w:marLeft w:val="0"/>
          <w:marRight w:val="0"/>
          <w:marTop w:val="0"/>
          <w:marBottom w:val="0"/>
          <w:divBdr>
            <w:top w:val="none" w:sz="0" w:space="0" w:color="auto"/>
            <w:left w:val="none" w:sz="0" w:space="0" w:color="auto"/>
            <w:bottom w:val="none" w:sz="0" w:space="0" w:color="auto"/>
            <w:right w:val="none" w:sz="0" w:space="0" w:color="auto"/>
          </w:divBdr>
        </w:div>
        <w:div w:id="806244645">
          <w:marLeft w:val="0"/>
          <w:marRight w:val="0"/>
          <w:marTop w:val="0"/>
          <w:marBottom w:val="0"/>
          <w:divBdr>
            <w:top w:val="none" w:sz="0" w:space="0" w:color="auto"/>
            <w:left w:val="none" w:sz="0" w:space="0" w:color="auto"/>
            <w:bottom w:val="none" w:sz="0" w:space="0" w:color="auto"/>
            <w:right w:val="none" w:sz="0" w:space="0" w:color="auto"/>
          </w:divBdr>
        </w:div>
        <w:div w:id="541477750">
          <w:marLeft w:val="0"/>
          <w:marRight w:val="0"/>
          <w:marTop w:val="0"/>
          <w:marBottom w:val="0"/>
          <w:divBdr>
            <w:top w:val="none" w:sz="0" w:space="0" w:color="auto"/>
            <w:left w:val="none" w:sz="0" w:space="0" w:color="auto"/>
            <w:bottom w:val="none" w:sz="0" w:space="0" w:color="auto"/>
            <w:right w:val="none" w:sz="0" w:space="0" w:color="auto"/>
          </w:divBdr>
        </w:div>
        <w:div w:id="22365921">
          <w:marLeft w:val="0"/>
          <w:marRight w:val="0"/>
          <w:marTop w:val="0"/>
          <w:marBottom w:val="0"/>
          <w:divBdr>
            <w:top w:val="none" w:sz="0" w:space="0" w:color="auto"/>
            <w:left w:val="none" w:sz="0" w:space="0" w:color="auto"/>
            <w:bottom w:val="none" w:sz="0" w:space="0" w:color="auto"/>
            <w:right w:val="none" w:sz="0" w:space="0" w:color="auto"/>
          </w:divBdr>
        </w:div>
        <w:div w:id="1047216820">
          <w:marLeft w:val="0"/>
          <w:marRight w:val="0"/>
          <w:marTop w:val="0"/>
          <w:marBottom w:val="0"/>
          <w:divBdr>
            <w:top w:val="none" w:sz="0" w:space="0" w:color="auto"/>
            <w:left w:val="none" w:sz="0" w:space="0" w:color="auto"/>
            <w:bottom w:val="none" w:sz="0" w:space="0" w:color="auto"/>
            <w:right w:val="none" w:sz="0" w:space="0" w:color="auto"/>
          </w:divBdr>
        </w:div>
        <w:div w:id="385034827">
          <w:marLeft w:val="0"/>
          <w:marRight w:val="0"/>
          <w:marTop w:val="0"/>
          <w:marBottom w:val="0"/>
          <w:divBdr>
            <w:top w:val="none" w:sz="0" w:space="0" w:color="auto"/>
            <w:left w:val="none" w:sz="0" w:space="0" w:color="auto"/>
            <w:bottom w:val="none" w:sz="0" w:space="0" w:color="auto"/>
            <w:right w:val="none" w:sz="0" w:space="0" w:color="auto"/>
          </w:divBdr>
        </w:div>
        <w:div w:id="291250991">
          <w:marLeft w:val="0"/>
          <w:marRight w:val="0"/>
          <w:marTop w:val="0"/>
          <w:marBottom w:val="0"/>
          <w:divBdr>
            <w:top w:val="none" w:sz="0" w:space="0" w:color="auto"/>
            <w:left w:val="none" w:sz="0" w:space="0" w:color="auto"/>
            <w:bottom w:val="none" w:sz="0" w:space="0" w:color="auto"/>
            <w:right w:val="none" w:sz="0" w:space="0" w:color="auto"/>
          </w:divBdr>
        </w:div>
        <w:div w:id="1413238946">
          <w:marLeft w:val="0"/>
          <w:marRight w:val="0"/>
          <w:marTop w:val="0"/>
          <w:marBottom w:val="0"/>
          <w:divBdr>
            <w:top w:val="none" w:sz="0" w:space="0" w:color="auto"/>
            <w:left w:val="none" w:sz="0" w:space="0" w:color="auto"/>
            <w:bottom w:val="none" w:sz="0" w:space="0" w:color="auto"/>
            <w:right w:val="none" w:sz="0" w:space="0" w:color="auto"/>
          </w:divBdr>
        </w:div>
        <w:div w:id="2086800194">
          <w:marLeft w:val="0"/>
          <w:marRight w:val="0"/>
          <w:marTop w:val="0"/>
          <w:marBottom w:val="0"/>
          <w:divBdr>
            <w:top w:val="none" w:sz="0" w:space="0" w:color="auto"/>
            <w:left w:val="none" w:sz="0" w:space="0" w:color="auto"/>
            <w:bottom w:val="none" w:sz="0" w:space="0" w:color="auto"/>
            <w:right w:val="none" w:sz="0" w:space="0" w:color="auto"/>
          </w:divBdr>
        </w:div>
        <w:div w:id="1969971017">
          <w:marLeft w:val="0"/>
          <w:marRight w:val="0"/>
          <w:marTop w:val="0"/>
          <w:marBottom w:val="0"/>
          <w:divBdr>
            <w:top w:val="none" w:sz="0" w:space="0" w:color="auto"/>
            <w:left w:val="none" w:sz="0" w:space="0" w:color="auto"/>
            <w:bottom w:val="none" w:sz="0" w:space="0" w:color="auto"/>
            <w:right w:val="none" w:sz="0" w:space="0" w:color="auto"/>
          </w:divBdr>
        </w:div>
        <w:div w:id="296380490">
          <w:marLeft w:val="0"/>
          <w:marRight w:val="0"/>
          <w:marTop w:val="0"/>
          <w:marBottom w:val="0"/>
          <w:divBdr>
            <w:top w:val="none" w:sz="0" w:space="0" w:color="auto"/>
            <w:left w:val="none" w:sz="0" w:space="0" w:color="auto"/>
            <w:bottom w:val="none" w:sz="0" w:space="0" w:color="auto"/>
            <w:right w:val="none" w:sz="0" w:space="0" w:color="auto"/>
          </w:divBdr>
        </w:div>
        <w:div w:id="151333525">
          <w:marLeft w:val="0"/>
          <w:marRight w:val="0"/>
          <w:marTop w:val="0"/>
          <w:marBottom w:val="0"/>
          <w:divBdr>
            <w:top w:val="none" w:sz="0" w:space="0" w:color="auto"/>
            <w:left w:val="none" w:sz="0" w:space="0" w:color="auto"/>
            <w:bottom w:val="none" w:sz="0" w:space="0" w:color="auto"/>
            <w:right w:val="none" w:sz="0" w:space="0" w:color="auto"/>
          </w:divBdr>
        </w:div>
        <w:div w:id="559248243">
          <w:marLeft w:val="0"/>
          <w:marRight w:val="0"/>
          <w:marTop w:val="0"/>
          <w:marBottom w:val="0"/>
          <w:divBdr>
            <w:top w:val="none" w:sz="0" w:space="0" w:color="auto"/>
            <w:left w:val="none" w:sz="0" w:space="0" w:color="auto"/>
            <w:bottom w:val="none" w:sz="0" w:space="0" w:color="auto"/>
            <w:right w:val="none" w:sz="0" w:space="0" w:color="auto"/>
          </w:divBdr>
        </w:div>
        <w:div w:id="888301871">
          <w:marLeft w:val="0"/>
          <w:marRight w:val="0"/>
          <w:marTop w:val="0"/>
          <w:marBottom w:val="0"/>
          <w:divBdr>
            <w:top w:val="none" w:sz="0" w:space="0" w:color="auto"/>
            <w:left w:val="none" w:sz="0" w:space="0" w:color="auto"/>
            <w:bottom w:val="none" w:sz="0" w:space="0" w:color="auto"/>
            <w:right w:val="none" w:sz="0" w:space="0" w:color="auto"/>
          </w:divBdr>
        </w:div>
        <w:div w:id="1391228796">
          <w:marLeft w:val="0"/>
          <w:marRight w:val="0"/>
          <w:marTop w:val="0"/>
          <w:marBottom w:val="0"/>
          <w:divBdr>
            <w:top w:val="none" w:sz="0" w:space="0" w:color="auto"/>
            <w:left w:val="none" w:sz="0" w:space="0" w:color="auto"/>
            <w:bottom w:val="none" w:sz="0" w:space="0" w:color="auto"/>
            <w:right w:val="none" w:sz="0" w:space="0" w:color="auto"/>
          </w:divBdr>
        </w:div>
        <w:div w:id="1816215829">
          <w:marLeft w:val="0"/>
          <w:marRight w:val="0"/>
          <w:marTop w:val="0"/>
          <w:marBottom w:val="0"/>
          <w:divBdr>
            <w:top w:val="none" w:sz="0" w:space="0" w:color="auto"/>
            <w:left w:val="none" w:sz="0" w:space="0" w:color="auto"/>
            <w:bottom w:val="none" w:sz="0" w:space="0" w:color="auto"/>
            <w:right w:val="none" w:sz="0" w:space="0" w:color="auto"/>
          </w:divBdr>
        </w:div>
        <w:div w:id="1793937438">
          <w:marLeft w:val="0"/>
          <w:marRight w:val="0"/>
          <w:marTop w:val="0"/>
          <w:marBottom w:val="0"/>
          <w:divBdr>
            <w:top w:val="none" w:sz="0" w:space="0" w:color="auto"/>
            <w:left w:val="none" w:sz="0" w:space="0" w:color="auto"/>
            <w:bottom w:val="none" w:sz="0" w:space="0" w:color="auto"/>
            <w:right w:val="none" w:sz="0" w:space="0" w:color="auto"/>
          </w:divBdr>
        </w:div>
        <w:div w:id="478303364">
          <w:marLeft w:val="0"/>
          <w:marRight w:val="0"/>
          <w:marTop w:val="0"/>
          <w:marBottom w:val="0"/>
          <w:divBdr>
            <w:top w:val="none" w:sz="0" w:space="0" w:color="auto"/>
            <w:left w:val="none" w:sz="0" w:space="0" w:color="auto"/>
            <w:bottom w:val="none" w:sz="0" w:space="0" w:color="auto"/>
            <w:right w:val="none" w:sz="0" w:space="0" w:color="auto"/>
          </w:divBdr>
        </w:div>
        <w:div w:id="2012636516">
          <w:marLeft w:val="0"/>
          <w:marRight w:val="0"/>
          <w:marTop w:val="0"/>
          <w:marBottom w:val="0"/>
          <w:divBdr>
            <w:top w:val="none" w:sz="0" w:space="0" w:color="auto"/>
            <w:left w:val="none" w:sz="0" w:space="0" w:color="auto"/>
            <w:bottom w:val="none" w:sz="0" w:space="0" w:color="auto"/>
            <w:right w:val="none" w:sz="0" w:space="0" w:color="auto"/>
          </w:divBdr>
        </w:div>
        <w:div w:id="1258632484">
          <w:marLeft w:val="0"/>
          <w:marRight w:val="0"/>
          <w:marTop w:val="0"/>
          <w:marBottom w:val="0"/>
          <w:divBdr>
            <w:top w:val="none" w:sz="0" w:space="0" w:color="auto"/>
            <w:left w:val="none" w:sz="0" w:space="0" w:color="auto"/>
            <w:bottom w:val="none" w:sz="0" w:space="0" w:color="auto"/>
            <w:right w:val="none" w:sz="0" w:space="0" w:color="auto"/>
          </w:divBdr>
        </w:div>
        <w:div w:id="843593169">
          <w:marLeft w:val="0"/>
          <w:marRight w:val="0"/>
          <w:marTop w:val="0"/>
          <w:marBottom w:val="0"/>
          <w:divBdr>
            <w:top w:val="none" w:sz="0" w:space="0" w:color="auto"/>
            <w:left w:val="none" w:sz="0" w:space="0" w:color="auto"/>
            <w:bottom w:val="none" w:sz="0" w:space="0" w:color="auto"/>
            <w:right w:val="none" w:sz="0" w:space="0" w:color="auto"/>
          </w:divBdr>
        </w:div>
        <w:div w:id="857547181">
          <w:marLeft w:val="0"/>
          <w:marRight w:val="0"/>
          <w:marTop w:val="0"/>
          <w:marBottom w:val="0"/>
          <w:divBdr>
            <w:top w:val="none" w:sz="0" w:space="0" w:color="auto"/>
            <w:left w:val="none" w:sz="0" w:space="0" w:color="auto"/>
            <w:bottom w:val="none" w:sz="0" w:space="0" w:color="auto"/>
            <w:right w:val="none" w:sz="0" w:space="0" w:color="auto"/>
          </w:divBdr>
        </w:div>
        <w:div w:id="2017491733">
          <w:marLeft w:val="0"/>
          <w:marRight w:val="0"/>
          <w:marTop w:val="0"/>
          <w:marBottom w:val="0"/>
          <w:divBdr>
            <w:top w:val="none" w:sz="0" w:space="0" w:color="auto"/>
            <w:left w:val="none" w:sz="0" w:space="0" w:color="auto"/>
            <w:bottom w:val="none" w:sz="0" w:space="0" w:color="auto"/>
            <w:right w:val="none" w:sz="0" w:space="0" w:color="auto"/>
          </w:divBdr>
        </w:div>
        <w:div w:id="9991513">
          <w:marLeft w:val="0"/>
          <w:marRight w:val="0"/>
          <w:marTop w:val="0"/>
          <w:marBottom w:val="0"/>
          <w:divBdr>
            <w:top w:val="none" w:sz="0" w:space="0" w:color="auto"/>
            <w:left w:val="none" w:sz="0" w:space="0" w:color="auto"/>
            <w:bottom w:val="none" w:sz="0" w:space="0" w:color="auto"/>
            <w:right w:val="none" w:sz="0" w:space="0" w:color="auto"/>
          </w:divBdr>
        </w:div>
        <w:div w:id="2044548423">
          <w:marLeft w:val="0"/>
          <w:marRight w:val="0"/>
          <w:marTop w:val="0"/>
          <w:marBottom w:val="0"/>
          <w:divBdr>
            <w:top w:val="none" w:sz="0" w:space="0" w:color="auto"/>
            <w:left w:val="none" w:sz="0" w:space="0" w:color="auto"/>
            <w:bottom w:val="none" w:sz="0" w:space="0" w:color="auto"/>
            <w:right w:val="none" w:sz="0" w:space="0" w:color="auto"/>
          </w:divBdr>
        </w:div>
        <w:div w:id="373311288">
          <w:marLeft w:val="0"/>
          <w:marRight w:val="0"/>
          <w:marTop w:val="0"/>
          <w:marBottom w:val="0"/>
          <w:divBdr>
            <w:top w:val="none" w:sz="0" w:space="0" w:color="auto"/>
            <w:left w:val="none" w:sz="0" w:space="0" w:color="auto"/>
            <w:bottom w:val="none" w:sz="0" w:space="0" w:color="auto"/>
            <w:right w:val="none" w:sz="0" w:space="0" w:color="auto"/>
          </w:divBdr>
        </w:div>
        <w:div w:id="1329362497">
          <w:marLeft w:val="0"/>
          <w:marRight w:val="0"/>
          <w:marTop w:val="0"/>
          <w:marBottom w:val="0"/>
          <w:divBdr>
            <w:top w:val="none" w:sz="0" w:space="0" w:color="auto"/>
            <w:left w:val="none" w:sz="0" w:space="0" w:color="auto"/>
            <w:bottom w:val="none" w:sz="0" w:space="0" w:color="auto"/>
            <w:right w:val="none" w:sz="0" w:space="0" w:color="auto"/>
          </w:divBdr>
        </w:div>
        <w:div w:id="1204562555">
          <w:marLeft w:val="0"/>
          <w:marRight w:val="0"/>
          <w:marTop w:val="0"/>
          <w:marBottom w:val="0"/>
          <w:divBdr>
            <w:top w:val="none" w:sz="0" w:space="0" w:color="auto"/>
            <w:left w:val="none" w:sz="0" w:space="0" w:color="auto"/>
            <w:bottom w:val="none" w:sz="0" w:space="0" w:color="auto"/>
            <w:right w:val="none" w:sz="0" w:space="0" w:color="auto"/>
          </w:divBdr>
        </w:div>
        <w:div w:id="1356619968">
          <w:marLeft w:val="0"/>
          <w:marRight w:val="0"/>
          <w:marTop w:val="0"/>
          <w:marBottom w:val="0"/>
          <w:divBdr>
            <w:top w:val="none" w:sz="0" w:space="0" w:color="auto"/>
            <w:left w:val="none" w:sz="0" w:space="0" w:color="auto"/>
            <w:bottom w:val="none" w:sz="0" w:space="0" w:color="auto"/>
            <w:right w:val="none" w:sz="0" w:space="0" w:color="auto"/>
          </w:divBdr>
        </w:div>
        <w:div w:id="1378360274">
          <w:marLeft w:val="0"/>
          <w:marRight w:val="0"/>
          <w:marTop w:val="0"/>
          <w:marBottom w:val="0"/>
          <w:divBdr>
            <w:top w:val="none" w:sz="0" w:space="0" w:color="auto"/>
            <w:left w:val="none" w:sz="0" w:space="0" w:color="auto"/>
            <w:bottom w:val="none" w:sz="0" w:space="0" w:color="auto"/>
            <w:right w:val="none" w:sz="0" w:space="0" w:color="auto"/>
          </w:divBdr>
        </w:div>
        <w:div w:id="1238252239">
          <w:marLeft w:val="0"/>
          <w:marRight w:val="0"/>
          <w:marTop w:val="0"/>
          <w:marBottom w:val="0"/>
          <w:divBdr>
            <w:top w:val="none" w:sz="0" w:space="0" w:color="auto"/>
            <w:left w:val="none" w:sz="0" w:space="0" w:color="auto"/>
            <w:bottom w:val="none" w:sz="0" w:space="0" w:color="auto"/>
            <w:right w:val="none" w:sz="0" w:space="0" w:color="auto"/>
          </w:divBdr>
        </w:div>
        <w:div w:id="533227272">
          <w:marLeft w:val="0"/>
          <w:marRight w:val="0"/>
          <w:marTop w:val="0"/>
          <w:marBottom w:val="0"/>
          <w:divBdr>
            <w:top w:val="none" w:sz="0" w:space="0" w:color="auto"/>
            <w:left w:val="none" w:sz="0" w:space="0" w:color="auto"/>
            <w:bottom w:val="none" w:sz="0" w:space="0" w:color="auto"/>
            <w:right w:val="none" w:sz="0" w:space="0" w:color="auto"/>
          </w:divBdr>
        </w:div>
        <w:div w:id="1444182430">
          <w:marLeft w:val="0"/>
          <w:marRight w:val="0"/>
          <w:marTop w:val="0"/>
          <w:marBottom w:val="0"/>
          <w:divBdr>
            <w:top w:val="none" w:sz="0" w:space="0" w:color="auto"/>
            <w:left w:val="none" w:sz="0" w:space="0" w:color="auto"/>
            <w:bottom w:val="none" w:sz="0" w:space="0" w:color="auto"/>
            <w:right w:val="none" w:sz="0" w:space="0" w:color="auto"/>
          </w:divBdr>
        </w:div>
        <w:div w:id="1638756344">
          <w:marLeft w:val="0"/>
          <w:marRight w:val="0"/>
          <w:marTop w:val="0"/>
          <w:marBottom w:val="0"/>
          <w:divBdr>
            <w:top w:val="none" w:sz="0" w:space="0" w:color="auto"/>
            <w:left w:val="none" w:sz="0" w:space="0" w:color="auto"/>
            <w:bottom w:val="none" w:sz="0" w:space="0" w:color="auto"/>
            <w:right w:val="none" w:sz="0" w:space="0" w:color="auto"/>
          </w:divBdr>
        </w:div>
        <w:div w:id="835919614">
          <w:marLeft w:val="0"/>
          <w:marRight w:val="0"/>
          <w:marTop w:val="0"/>
          <w:marBottom w:val="0"/>
          <w:divBdr>
            <w:top w:val="none" w:sz="0" w:space="0" w:color="auto"/>
            <w:left w:val="none" w:sz="0" w:space="0" w:color="auto"/>
            <w:bottom w:val="none" w:sz="0" w:space="0" w:color="auto"/>
            <w:right w:val="none" w:sz="0" w:space="0" w:color="auto"/>
          </w:divBdr>
        </w:div>
        <w:div w:id="2085687361">
          <w:marLeft w:val="0"/>
          <w:marRight w:val="0"/>
          <w:marTop w:val="0"/>
          <w:marBottom w:val="0"/>
          <w:divBdr>
            <w:top w:val="none" w:sz="0" w:space="0" w:color="auto"/>
            <w:left w:val="none" w:sz="0" w:space="0" w:color="auto"/>
            <w:bottom w:val="none" w:sz="0" w:space="0" w:color="auto"/>
            <w:right w:val="none" w:sz="0" w:space="0" w:color="auto"/>
          </w:divBdr>
        </w:div>
        <w:div w:id="683089696">
          <w:marLeft w:val="0"/>
          <w:marRight w:val="0"/>
          <w:marTop w:val="0"/>
          <w:marBottom w:val="0"/>
          <w:divBdr>
            <w:top w:val="none" w:sz="0" w:space="0" w:color="auto"/>
            <w:left w:val="none" w:sz="0" w:space="0" w:color="auto"/>
            <w:bottom w:val="none" w:sz="0" w:space="0" w:color="auto"/>
            <w:right w:val="none" w:sz="0" w:space="0" w:color="auto"/>
          </w:divBdr>
        </w:div>
        <w:div w:id="842932234">
          <w:marLeft w:val="0"/>
          <w:marRight w:val="0"/>
          <w:marTop w:val="0"/>
          <w:marBottom w:val="0"/>
          <w:divBdr>
            <w:top w:val="none" w:sz="0" w:space="0" w:color="auto"/>
            <w:left w:val="none" w:sz="0" w:space="0" w:color="auto"/>
            <w:bottom w:val="none" w:sz="0" w:space="0" w:color="auto"/>
            <w:right w:val="none" w:sz="0" w:space="0" w:color="auto"/>
          </w:divBdr>
        </w:div>
        <w:div w:id="511146554">
          <w:marLeft w:val="0"/>
          <w:marRight w:val="0"/>
          <w:marTop w:val="0"/>
          <w:marBottom w:val="0"/>
          <w:divBdr>
            <w:top w:val="none" w:sz="0" w:space="0" w:color="auto"/>
            <w:left w:val="none" w:sz="0" w:space="0" w:color="auto"/>
            <w:bottom w:val="none" w:sz="0" w:space="0" w:color="auto"/>
            <w:right w:val="none" w:sz="0" w:space="0" w:color="auto"/>
          </w:divBdr>
        </w:div>
        <w:div w:id="1043142275">
          <w:marLeft w:val="0"/>
          <w:marRight w:val="0"/>
          <w:marTop w:val="0"/>
          <w:marBottom w:val="0"/>
          <w:divBdr>
            <w:top w:val="none" w:sz="0" w:space="0" w:color="auto"/>
            <w:left w:val="none" w:sz="0" w:space="0" w:color="auto"/>
            <w:bottom w:val="none" w:sz="0" w:space="0" w:color="auto"/>
            <w:right w:val="none" w:sz="0" w:space="0" w:color="auto"/>
          </w:divBdr>
        </w:div>
        <w:div w:id="736706519">
          <w:marLeft w:val="0"/>
          <w:marRight w:val="0"/>
          <w:marTop w:val="0"/>
          <w:marBottom w:val="0"/>
          <w:divBdr>
            <w:top w:val="none" w:sz="0" w:space="0" w:color="auto"/>
            <w:left w:val="none" w:sz="0" w:space="0" w:color="auto"/>
            <w:bottom w:val="none" w:sz="0" w:space="0" w:color="auto"/>
            <w:right w:val="none" w:sz="0" w:space="0" w:color="auto"/>
          </w:divBdr>
        </w:div>
        <w:div w:id="1066218088">
          <w:marLeft w:val="0"/>
          <w:marRight w:val="0"/>
          <w:marTop w:val="0"/>
          <w:marBottom w:val="0"/>
          <w:divBdr>
            <w:top w:val="none" w:sz="0" w:space="0" w:color="auto"/>
            <w:left w:val="none" w:sz="0" w:space="0" w:color="auto"/>
            <w:bottom w:val="none" w:sz="0" w:space="0" w:color="auto"/>
            <w:right w:val="none" w:sz="0" w:space="0" w:color="auto"/>
          </w:divBdr>
        </w:div>
        <w:div w:id="1271819571">
          <w:marLeft w:val="0"/>
          <w:marRight w:val="0"/>
          <w:marTop w:val="0"/>
          <w:marBottom w:val="0"/>
          <w:divBdr>
            <w:top w:val="none" w:sz="0" w:space="0" w:color="auto"/>
            <w:left w:val="none" w:sz="0" w:space="0" w:color="auto"/>
            <w:bottom w:val="none" w:sz="0" w:space="0" w:color="auto"/>
            <w:right w:val="none" w:sz="0" w:space="0" w:color="auto"/>
          </w:divBdr>
        </w:div>
        <w:div w:id="1993291461">
          <w:marLeft w:val="0"/>
          <w:marRight w:val="0"/>
          <w:marTop w:val="0"/>
          <w:marBottom w:val="0"/>
          <w:divBdr>
            <w:top w:val="none" w:sz="0" w:space="0" w:color="auto"/>
            <w:left w:val="none" w:sz="0" w:space="0" w:color="auto"/>
            <w:bottom w:val="none" w:sz="0" w:space="0" w:color="auto"/>
            <w:right w:val="none" w:sz="0" w:space="0" w:color="auto"/>
          </w:divBdr>
        </w:div>
        <w:div w:id="1029450238">
          <w:marLeft w:val="0"/>
          <w:marRight w:val="0"/>
          <w:marTop w:val="0"/>
          <w:marBottom w:val="0"/>
          <w:divBdr>
            <w:top w:val="none" w:sz="0" w:space="0" w:color="auto"/>
            <w:left w:val="none" w:sz="0" w:space="0" w:color="auto"/>
            <w:bottom w:val="none" w:sz="0" w:space="0" w:color="auto"/>
            <w:right w:val="none" w:sz="0" w:space="0" w:color="auto"/>
          </w:divBdr>
        </w:div>
        <w:div w:id="338388648">
          <w:marLeft w:val="0"/>
          <w:marRight w:val="0"/>
          <w:marTop w:val="0"/>
          <w:marBottom w:val="0"/>
          <w:divBdr>
            <w:top w:val="none" w:sz="0" w:space="0" w:color="auto"/>
            <w:left w:val="none" w:sz="0" w:space="0" w:color="auto"/>
            <w:bottom w:val="none" w:sz="0" w:space="0" w:color="auto"/>
            <w:right w:val="none" w:sz="0" w:space="0" w:color="auto"/>
          </w:divBdr>
        </w:div>
        <w:div w:id="1440564321">
          <w:marLeft w:val="0"/>
          <w:marRight w:val="0"/>
          <w:marTop w:val="0"/>
          <w:marBottom w:val="0"/>
          <w:divBdr>
            <w:top w:val="none" w:sz="0" w:space="0" w:color="auto"/>
            <w:left w:val="none" w:sz="0" w:space="0" w:color="auto"/>
            <w:bottom w:val="none" w:sz="0" w:space="0" w:color="auto"/>
            <w:right w:val="none" w:sz="0" w:space="0" w:color="auto"/>
          </w:divBdr>
        </w:div>
        <w:div w:id="1402096601">
          <w:marLeft w:val="0"/>
          <w:marRight w:val="0"/>
          <w:marTop w:val="0"/>
          <w:marBottom w:val="0"/>
          <w:divBdr>
            <w:top w:val="none" w:sz="0" w:space="0" w:color="auto"/>
            <w:left w:val="none" w:sz="0" w:space="0" w:color="auto"/>
            <w:bottom w:val="none" w:sz="0" w:space="0" w:color="auto"/>
            <w:right w:val="none" w:sz="0" w:space="0" w:color="auto"/>
          </w:divBdr>
        </w:div>
        <w:div w:id="1612086448">
          <w:marLeft w:val="0"/>
          <w:marRight w:val="0"/>
          <w:marTop w:val="0"/>
          <w:marBottom w:val="0"/>
          <w:divBdr>
            <w:top w:val="none" w:sz="0" w:space="0" w:color="auto"/>
            <w:left w:val="none" w:sz="0" w:space="0" w:color="auto"/>
            <w:bottom w:val="none" w:sz="0" w:space="0" w:color="auto"/>
            <w:right w:val="none" w:sz="0" w:space="0" w:color="auto"/>
          </w:divBdr>
        </w:div>
        <w:div w:id="498665542">
          <w:marLeft w:val="0"/>
          <w:marRight w:val="0"/>
          <w:marTop w:val="0"/>
          <w:marBottom w:val="0"/>
          <w:divBdr>
            <w:top w:val="none" w:sz="0" w:space="0" w:color="auto"/>
            <w:left w:val="none" w:sz="0" w:space="0" w:color="auto"/>
            <w:bottom w:val="none" w:sz="0" w:space="0" w:color="auto"/>
            <w:right w:val="none" w:sz="0" w:space="0" w:color="auto"/>
          </w:divBdr>
        </w:div>
        <w:div w:id="1598908684">
          <w:marLeft w:val="0"/>
          <w:marRight w:val="0"/>
          <w:marTop w:val="0"/>
          <w:marBottom w:val="0"/>
          <w:divBdr>
            <w:top w:val="none" w:sz="0" w:space="0" w:color="auto"/>
            <w:left w:val="none" w:sz="0" w:space="0" w:color="auto"/>
            <w:bottom w:val="none" w:sz="0" w:space="0" w:color="auto"/>
            <w:right w:val="none" w:sz="0" w:space="0" w:color="auto"/>
          </w:divBdr>
        </w:div>
        <w:div w:id="315452709">
          <w:marLeft w:val="0"/>
          <w:marRight w:val="0"/>
          <w:marTop w:val="0"/>
          <w:marBottom w:val="0"/>
          <w:divBdr>
            <w:top w:val="none" w:sz="0" w:space="0" w:color="auto"/>
            <w:left w:val="none" w:sz="0" w:space="0" w:color="auto"/>
            <w:bottom w:val="none" w:sz="0" w:space="0" w:color="auto"/>
            <w:right w:val="none" w:sz="0" w:space="0" w:color="auto"/>
          </w:divBdr>
        </w:div>
        <w:div w:id="1584299730">
          <w:marLeft w:val="0"/>
          <w:marRight w:val="0"/>
          <w:marTop w:val="0"/>
          <w:marBottom w:val="0"/>
          <w:divBdr>
            <w:top w:val="none" w:sz="0" w:space="0" w:color="auto"/>
            <w:left w:val="none" w:sz="0" w:space="0" w:color="auto"/>
            <w:bottom w:val="none" w:sz="0" w:space="0" w:color="auto"/>
            <w:right w:val="none" w:sz="0" w:space="0" w:color="auto"/>
          </w:divBdr>
        </w:div>
        <w:div w:id="1591618782">
          <w:marLeft w:val="0"/>
          <w:marRight w:val="0"/>
          <w:marTop w:val="0"/>
          <w:marBottom w:val="0"/>
          <w:divBdr>
            <w:top w:val="none" w:sz="0" w:space="0" w:color="auto"/>
            <w:left w:val="none" w:sz="0" w:space="0" w:color="auto"/>
            <w:bottom w:val="none" w:sz="0" w:space="0" w:color="auto"/>
            <w:right w:val="none" w:sz="0" w:space="0" w:color="auto"/>
          </w:divBdr>
        </w:div>
        <w:div w:id="1340742649">
          <w:marLeft w:val="0"/>
          <w:marRight w:val="0"/>
          <w:marTop w:val="0"/>
          <w:marBottom w:val="0"/>
          <w:divBdr>
            <w:top w:val="none" w:sz="0" w:space="0" w:color="auto"/>
            <w:left w:val="none" w:sz="0" w:space="0" w:color="auto"/>
            <w:bottom w:val="none" w:sz="0" w:space="0" w:color="auto"/>
            <w:right w:val="none" w:sz="0" w:space="0" w:color="auto"/>
          </w:divBdr>
        </w:div>
        <w:div w:id="869100917">
          <w:marLeft w:val="0"/>
          <w:marRight w:val="0"/>
          <w:marTop w:val="0"/>
          <w:marBottom w:val="0"/>
          <w:divBdr>
            <w:top w:val="none" w:sz="0" w:space="0" w:color="auto"/>
            <w:left w:val="none" w:sz="0" w:space="0" w:color="auto"/>
            <w:bottom w:val="none" w:sz="0" w:space="0" w:color="auto"/>
            <w:right w:val="none" w:sz="0" w:space="0" w:color="auto"/>
          </w:divBdr>
        </w:div>
        <w:div w:id="1447041246">
          <w:marLeft w:val="0"/>
          <w:marRight w:val="0"/>
          <w:marTop w:val="0"/>
          <w:marBottom w:val="0"/>
          <w:divBdr>
            <w:top w:val="none" w:sz="0" w:space="0" w:color="auto"/>
            <w:left w:val="none" w:sz="0" w:space="0" w:color="auto"/>
            <w:bottom w:val="none" w:sz="0" w:space="0" w:color="auto"/>
            <w:right w:val="none" w:sz="0" w:space="0" w:color="auto"/>
          </w:divBdr>
        </w:div>
        <w:div w:id="2104953950">
          <w:marLeft w:val="0"/>
          <w:marRight w:val="0"/>
          <w:marTop w:val="0"/>
          <w:marBottom w:val="0"/>
          <w:divBdr>
            <w:top w:val="none" w:sz="0" w:space="0" w:color="auto"/>
            <w:left w:val="none" w:sz="0" w:space="0" w:color="auto"/>
            <w:bottom w:val="none" w:sz="0" w:space="0" w:color="auto"/>
            <w:right w:val="none" w:sz="0" w:space="0" w:color="auto"/>
          </w:divBdr>
        </w:div>
        <w:div w:id="43869836">
          <w:marLeft w:val="0"/>
          <w:marRight w:val="0"/>
          <w:marTop w:val="0"/>
          <w:marBottom w:val="0"/>
          <w:divBdr>
            <w:top w:val="none" w:sz="0" w:space="0" w:color="auto"/>
            <w:left w:val="none" w:sz="0" w:space="0" w:color="auto"/>
            <w:bottom w:val="none" w:sz="0" w:space="0" w:color="auto"/>
            <w:right w:val="none" w:sz="0" w:space="0" w:color="auto"/>
          </w:divBdr>
        </w:div>
        <w:div w:id="499197245">
          <w:marLeft w:val="0"/>
          <w:marRight w:val="0"/>
          <w:marTop w:val="0"/>
          <w:marBottom w:val="0"/>
          <w:divBdr>
            <w:top w:val="none" w:sz="0" w:space="0" w:color="auto"/>
            <w:left w:val="none" w:sz="0" w:space="0" w:color="auto"/>
            <w:bottom w:val="none" w:sz="0" w:space="0" w:color="auto"/>
            <w:right w:val="none" w:sz="0" w:space="0" w:color="auto"/>
          </w:divBdr>
        </w:div>
        <w:div w:id="759377503">
          <w:marLeft w:val="0"/>
          <w:marRight w:val="0"/>
          <w:marTop w:val="0"/>
          <w:marBottom w:val="0"/>
          <w:divBdr>
            <w:top w:val="none" w:sz="0" w:space="0" w:color="auto"/>
            <w:left w:val="none" w:sz="0" w:space="0" w:color="auto"/>
            <w:bottom w:val="none" w:sz="0" w:space="0" w:color="auto"/>
            <w:right w:val="none" w:sz="0" w:space="0" w:color="auto"/>
          </w:divBdr>
        </w:div>
        <w:div w:id="2024698482">
          <w:marLeft w:val="0"/>
          <w:marRight w:val="0"/>
          <w:marTop w:val="0"/>
          <w:marBottom w:val="0"/>
          <w:divBdr>
            <w:top w:val="none" w:sz="0" w:space="0" w:color="auto"/>
            <w:left w:val="none" w:sz="0" w:space="0" w:color="auto"/>
            <w:bottom w:val="none" w:sz="0" w:space="0" w:color="auto"/>
            <w:right w:val="none" w:sz="0" w:space="0" w:color="auto"/>
          </w:divBdr>
        </w:div>
        <w:div w:id="714891364">
          <w:marLeft w:val="0"/>
          <w:marRight w:val="0"/>
          <w:marTop w:val="0"/>
          <w:marBottom w:val="0"/>
          <w:divBdr>
            <w:top w:val="none" w:sz="0" w:space="0" w:color="auto"/>
            <w:left w:val="none" w:sz="0" w:space="0" w:color="auto"/>
            <w:bottom w:val="none" w:sz="0" w:space="0" w:color="auto"/>
            <w:right w:val="none" w:sz="0" w:space="0" w:color="auto"/>
          </w:divBdr>
        </w:div>
        <w:div w:id="1851410843">
          <w:marLeft w:val="0"/>
          <w:marRight w:val="0"/>
          <w:marTop w:val="0"/>
          <w:marBottom w:val="0"/>
          <w:divBdr>
            <w:top w:val="none" w:sz="0" w:space="0" w:color="auto"/>
            <w:left w:val="none" w:sz="0" w:space="0" w:color="auto"/>
            <w:bottom w:val="none" w:sz="0" w:space="0" w:color="auto"/>
            <w:right w:val="none" w:sz="0" w:space="0" w:color="auto"/>
          </w:divBdr>
        </w:div>
        <w:div w:id="1560937452">
          <w:marLeft w:val="0"/>
          <w:marRight w:val="0"/>
          <w:marTop w:val="0"/>
          <w:marBottom w:val="0"/>
          <w:divBdr>
            <w:top w:val="none" w:sz="0" w:space="0" w:color="auto"/>
            <w:left w:val="none" w:sz="0" w:space="0" w:color="auto"/>
            <w:bottom w:val="none" w:sz="0" w:space="0" w:color="auto"/>
            <w:right w:val="none" w:sz="0" w:space="0" w:color="auto"/>
          </w:divBdr>
        </w:div>
        <w:div w:id="1852179539">
          <w:marLeft w:val="0"/>
          <w:marRight w:val="0"/>
          <w:marTop w:val="0"/>
          <w:marBottom w:val="0"/>
          <w:divBdr>
            <w:top w:val="none" w:sz="0" w:space="0" w:color="auto"/>
            <w:left w:val="none" w:sz="0" w:space="0" w:color="auto"/>
            <w:bottom w:val="none" w:sz="0" w:space="0" w:color="auto"/>
            <w:right w:val="none" w:sz="0" w:space="0" w:color="auto"/>
          </w:divBdr>
        </w:div>
        <w:div w:id="1841503105">
          <w:marLeft w:val="0"/>
          <w:marRight w:val="0"/>
          <w:marTop w:val="0"/>
          <w:marBottom w:val="0"/>
          <w:divBdr>
            <w:top w:val="none" w:sz="0" w:space="0" w:color="auto"/>
            <w:left w:val="none" w:sz="0" w:space="0" w:color="auto"/>
            <w:bottom w:val="none" w:sz="0" w:space="0" w:color="auto"/>
            <w:right w:val="none" w:sz="0" w:space="0" w:color="auto"/>
          </w:divBdr>
        </w:div>
        <w:div w:id="788283603">
          <w:marLeft w:val="0"/>
          <w:marRight w:val="0"/>
          <w:marTop w:val="0"/>
          <w:marBottom w:val="0"/>
          <w:divBdr>
            <w:top w:val="none" w:sz="0" w:space="0" w:color="auto"/>
            <w:left w:val="none" w:sz="0" w:space="0" w:color="auto"/>
            <w:bottom w:val="none" w:sz="0" w:space="0" w:color="auto"/>
            <w:right w:val="none" w:sz="0" w:space="0" w:color="auto"/>
          </w:divBdr>
        </w:div>
        <w:div w:id="43675019">
          <w:marLeft w:val="0"/>
          <w:marRight w:val="0"/>
          <w:marTop w:val="0"/>
          <w:marBottom w:val="0"/>
          <w:divBdr>
            <w:top w:val="none" w:sz="0" w:space="0" w:color="auto"/>
            <w:left w:val="none" w:sz="0" w:space="0" w:color="auto"/>
            <w:bottom w:val="none" w:sz="0" w:space="0" w:color="auto"/>
            <w:right w:val="none" w:sz="0" w:space="0" w:color="auto"/>
          </w:divBdr>
        </w:div>
        <w:div w:id="362824513">
          <w:marLeft w:val="0"/>
          <w:marRight w:val="0"/>
          <w:marTop w:val="0"/>
          <w:marBottom w:val="0"/>
          <w:divBdr>
            <w:top w:val="none" w:sz="0" w:space="0" w:color="auto"/>
            <w:left w:val="none" w:sz="0" w:space="0" w:color="auto"/>
            <w:bottom w:val="none" w:sz="0" w:space="0" w:color="auto"/>
            <w:right w:val="none" w:sz="0" w:space="0" w:color="auto"/>
          </w:divBdr>
        </w:div>
        <w:div w:id="788086457">
          <w:marLeft w:val="0"/>
          <w:marRight w:val="0"/>
          <w:marTop w:val="0"/>
          <w:marBottom w:val="0"/>
          <w:divBdr>
            <w:top w:val="none" w:sz="0" w:space="0" w:color="auto"/>
            <w:left w:val="none" w:sz="0" w:space="0" w:color="auto"/>
            <w:bottom w:val="none" w:sz="0" w:space="0" w:color="auto"/>
            <w:right w:val="none" w:sz="0" w:space="0" w:color="auto"/>
          </w:divBdr>
        </w:div>
        <w:div w:id="1626617243">
          <w:marLeft w:val="0"/>
          <w:marRight w:val="0"/>
          <w:marTop w:val="0"/>
          <w:marBottom w:val="0"/>
          <w:divBdr>
            <w:top w:val="none" w:sz="0" w:space="0" w:color="auto"/>
            <w:left w:val="none" w:sz="0" w:space="0" w:color="auto"/>
            <w:bottom w:val="none" w:sz="0" w:space="0" w:color="auto"/>
            <w:right w:val="none" w:sz="0" w:space="0" w:color="auto"/>
          </w:divBdr>
        </w:div>
        <w:div w:id="50856896">
          <w:marLeft w:val="0"/>
          <w:marRight w:val="0"/>
          <w:marTop w:val="0"/>
          <w:marBottom w:val="0"/>
          <w:divBdr>
            <w:top w:val="none" w:sz="0" w:space="0" w:color="auto"/>
            <w:left w:val="none" w:sz="0" w:space="0" w:color="auto"/>
            <w:bottom w:val="none" w:sz="0" w:space="0" w:color="auto"/>
            <w:right w:val="none" w:sz="0" w:space="0" w:color="auto"/>
          </w:divBdr>
        </w:div>
        <w:div w:id="1577006992">
          <w:marLeft w:val="0"/>
          <w:marRight w:val="0"/>
          <w:marTop w:val="0"/>
          <w:marBottom w:val="0"/>
          <w:divBdr>
            <w:top w:val="none" w:sz="0" w:space="0" w:color="auto"/>
            <w:left w:val="none" w:sz="0" w:space="0" w:color="auto"/>
            <w:bottom w:val="none" w:sz="0" w:space="0" w:color="auto"/>
            <w:right w:val="none" w:sz="0" w:space="0" w:color="auto"/>
          </w:divBdr>
        </w:div>
        <w:div w:id="680862550">
          <w:marLeft w:val="0"/>
          <w:marRight w:val="0"/>
          <w:marTop w:val="0"/>
          <w:marBottom w:val="0"/>
          <w:divBdr>
            <w:top w:val="none" w:sz="0" w:space="0" w:color="auto"/>
            <w:left w:val="none" w:sz="0" w:space="0" w:color="auto"/>
            <w:bottom w:val="none" w:sz="0" w:space="0" w:color="auto"/>
            <w:right w:val="none" w:sz="0" w:space="0" w:color="auto"/>
          </w:divBdr>
        </w:div>
        <w:div w:id="688221070">
          <w:marLeft w:val="0"/>
          <w:marRight w:val="0"/>
          <w:marTop w:val="0"/>
          <w:marBottom w:val="0"/>
          <w:divBdr>
            <w:top w:val="none" w:sz="0" w:space="0" w:color="auto"/>
            <w:left w:val="none" w:sz="0" w:space="0" w:color="auto"/>
            <w:bottom w:val="none" w:sz="0" w:space="0" w:color="auto"/>
            <w:right w:val="none" w:sz="0" w:space="0" w:color="auto"/>
          </w:divBdr>
        </w:div>
        <w:div w:id="1406538394">
          <w:marLeft w:val="0"/>
          <w:marRight w:val="0"/>
          <w:marTop w:val="0"/>
          <w:marBottom w:val="0"/>
          <w:divBdr>
            <w:top w:val="none" w:sz="0" w:space="0" w:color="auto"/>
            <w:left w:val="none" w:sz="0" w:space="0" w:color="auto"/>
            <w:bottom w:val="none" w:sz="0" w:space="0" w:color="auto"/>
            <w:right w:val="none" w:sz="0" w:space="0" w:color="auto"/>
          </w:divBdr>
        </w:div>
        <w:div w:id="875890020">
          <w:marLeft w:val="0"/>
          <w:marRight w:val="0"/>
          <w:marTop w:val="0"/>
          <w:marBottom w:val="0"/>
          <w:divBdr>
            <w:top w:val="none" w:sz="0" w:space="0" w:color="auto"/>
            <w:left w:val="none" w:sz="0" w:space="0" w:color="auto"/>
            <w:bottom w:val="none" w:sz="0" w:space="0" w:color="auto"/>
            <w:right w:val="none" w:sz="0" w:space="0" w:color="auto"/>
          </w:divBdr>
        </w:div>
        <w:div w:id="1338927149">
          <w:marLeft w:val="0"/>
          <w:marRight w:val="0"/>
          <w:marTop w:val="0"/>
          <w:marBottom w:val="0"/>
          <w:divBdr>
            <w:top w:val="none" w:sz="0" w:space="0" w:color="auto"/>
            <w:left w:val="none" w:sz="0" w:space="0" w:color="auto"/>
            <w:bottom w:val="none" w:sz="0" w:space="0" w:color="auto"/>
            <w:right w:val="none" w:sz="0" w:space="0" w:color="auto"/>
          </w:divBdr>
        </w:div>
        <w:div w:id="918712753">
          <w:marLeft w:val="0"/>
          <w:marRight w:val="0"/>
          <w:marTop w:val="0"/>
          <w:marBottom w:val="0"/>
          <w:divBdr>
            <w:top w:val="none" w:sz="0" w:space="0" w:color="auto"/>
            <w:left w:val="none" w:sz="0" w:space="0" w:color="auto"/>
            <w:bottom w:val="none" w:sz="0" w:space="0" w:color="auto"/>
            <w:right w:val="none" w:sz="0" w:space="0" w:color="auto"/>
          </w:divBdr>
        </w:div>
        <w:div w:id="956764829">
          <w:marLeft w:val="0"/>
          <w:marRight w:val="0"/>
          <w:marTop w:val="0"/>
          <w:marBottom w:val="0"/>
          <w:divBdr>
            <w:top w:val="none" w:sz="0" w:space="0" w:color="auto"/>
            <w:left w:val="none" w:sz="0" w:space="0" w:color="auto"/>
            <w:bottom w:val="none" w:sz="0" w:space="0" w:color="auto"/>
            <w:right w:val="none" w:sz="0" w:space="0" w:color="auto"/>
          </w:divBdr>
        </w:div>
        <w:div w:id="683170636">
          <w:marLeft w:val="0"/>
          <w:marRight w:val="0"/>
          <w:marTop w:val="0"/>
          <w:marBottom w:val="0"/>
          <w:divBdr>
            <w:top w:val="none" w:sz="0" w:space="0" w:color="auto"/>
            <w:left w:val="none" w:sz="0" w:space="0" w:color="auto"/>
            <w:bottom w:val="none" w:sz="0" w:space="0" w:color="auto"/>
            <w:right w:val="none" w:sz="0" w:space="0" w:color="auto"/>
          </w:divBdr>
        </w:div>
        <w:div w:id="462844223">
          <w:marLeft w:val="0"/>
          <w:marRight w:val="0"/>
          <w:marTop w:val="0"/>
          <w:marBottom w:val="0"/>
          <w:divBdr>
            <w:top w:val="none" w:sz="0" w:space="0" w:color="auto"/>
            <w:left w:val="none" w:sz="0" w:space="0" w:color="auto"/>
            <w:bottom w:val="none" w:sz="0" w:space="0" w:color="auto"/>
            <w:right w:val="none" w:sz="0" w:space="0" w:color="auto"/>
          </w:divBdr>
        </w:div>
        <w:div w:id="574780942">
          <w:marLeft w:val="0"/>
          <w:marRight w:val="0"/>
          <w:marTop w:val="0"/>
          <w:marBottom w:val="0"/>
          <w:divBdr>
            <w:top w:val="none" w:sz="0" w:space="0" w:color="auto"/>
            <w:left w:val="none" w:sz="0" w:space="0" w:color="auto"/>
            <w:bottom w:val="none" w:sz="0" w:space="0" w:color="auto"/>
            <w:right w:val="none" w:sz="0" w:space="0" w:color="auto"/>
          </w:divBdr>
        </w:div>
        <w:div w:id="437911860">
          <w:marLeft w:val="0"/>
          <w:marRight w:val="0"/>
          <w:marTop w:val="0"/>
          <w:marBottom w:val="0"/>
          <w:divBdr>
            <w:top w:val="none" w:sz="0" w:space="0" w:color="auto"/>
            <w:left w:val="none" w:sz="0" w:space="0" w:color="auto"/>
            <w:bottom w:val="none" w:sz="0" w:space="0" w:color="auto"/>
            <w:right w:val="none" w:sz="0" w:space="0" w:color="auto"/>
          </w:divBdr>
        </w:div>
        <w:div w:id="654801104">
          <w:marLeft w:val="0"/>
          <w:marRight w:val="0"/>
          <w:marTop w:val="0"/>
          <w:marBottom w:val="0"/>
          <w:divBdr>
            <w:top w:val="none" w:sz="0" w:space="0" w:color="auto"/>
            <w:left w:val="none" w:sz="0" w:space="0" w:color="auto"/>
            <w:bottom w:val="none" w:sz="0" w:space="0" w:color="auto"/>
            <w:right w:val="none" w:sz="0" w:space="0" w:color="auto"/>
          </w:divBdr>
        </w:div>
        <w:div w:id="1575041684">
          <w:marLeft w:val="0"/>
          <w:marRight w:val="0"/>
          <w:marTop w:val="0"/>
          <w:marBottom w:val="0"/>
          <w:divBdr>
            <w:top w:val="none" w:sz="0" w:space="0" w:color="auto"/>
            <w:left w:val="none" w:sz="0" w:space="0" w:color="auto"/>
            <w:bottom w:val="none" w:sz="0" w:space="0" w:color="auto"/>
            <w:right w:val="none" w:sz="0" w:space="0" w:color="auto"/>
          </w:divBdr>
        </w:div>
        <w:div w:id="1460801133">
          <w:marLeft w:val="0"/>
          <w:marRight w:val="0"/>
          <w:marTop w:val="0"/>
          <w:marBottom w:val="0"/>
          <w:divBdr>
            <w:top w:val="none" w:sz="0" w:space="0" w:color="auto"/>
            <w:left w:val="none" w:sz="0" w:space="0" w:color="auto"/>
            <w:bottom w:val="none" w:sz="0" w:space="0" w:color="auto"/>
            <w:right w:val="none" w:sz="0" w:space="0" w:color="auto"/>
          </w:divBdr>
        </w:div>
        <w:div w:id="1786073422">
          <w:marLeft w:val="0"/>
          <w:marRight w:val="0"/>
          <w:marTop w:val="0"/>
          <w:marBottom w:val="0"/>
          <w:divBdr>
            <w:top w:val="none" w:sz="0" w:space="0" w:color="auto"/>
            <w:left w:val="none" w:sz="0" w:space="0" w:color="auto"/>
            <w:bottom w:val="none" w:sz="0" w:space="0" w:color="auto"/>
            <w:right w:val="none" w:sz="0" w:space="0" w:color="auto"/>
          </w:divBdr>
        </w:div>
        <w:div w:id="963779544">
          <w:marLeft w:val="0"/>
          <w:marRight w:val="0"/>
          <w:marTop w:val="0"/>
          <w:marBottom w:val="0"/>
          <w:divBdr>
            <w:top w:val="none" w:sz="0" w:space="0" w:color="auto"/>
            <w:left w:val="none" w:sz="0" w:space="0" w:color="auto"/>
            <w:bottom w:val="none" w:sz="0" w:space="0" w:color="auto"/>
            <w:right w:val="none" w:sz="0" w:space="0" w:color="auto"/>
          </w:divBdr>
        </w:div>
        <w:div w:id="1246644302">
          <w:marLeft w:val="0"/>
          <w:marRight w:val="0"/>
          <w:marTop w:val="0"/>
          <w:marBottom w:val="0"/>
          <w:divBdr>
            <w:top w:val="none" w:sz="0" w:space="0" w:color="auto"/>
            <w:left w:val="none" w:sz="0" w:space="0" w:color="auto"/>
            <w:bottom w:val="none" w:sz="0" w:space="0" w:color="auto"/>
            <w:right w:val="none" w:sz="0" w:space="0" w:color="auto"/>
          </w:divBdr>
        </w:div>
        <w:div w:id="1933853703">
          <w:marLeft w:val="0"/>
          <w:marRight w:val="0"/>
          <w:marTop w:val="0"/>
          <w:marBottom w:val="0"/>
          <w:divBdr>
            <w:top w:val="none" w:sz="0" w:space="0" w:color="auto"/>
            <w:left w:val="none" w:sz="0" w:space="0" w:color="auto"/>
            <w:bottom w:val="none" w:sz="0" w:space="0" w:color="auto"/>
            <w:right w:val="none" w:sz="0" w:space="0" w:color="auto"/>
          </w:divBdr>
        </w:div>
        <w:div w:id="1553925496">
          <w:marLeft w:val="0"/>
          <w:marRight w:val="0"/>
          <w:marTop w:val="0"/>
          <w:marBottom w:val="0"/>
          <w:divBdr>
            <w:top w:val="none" w:sz="0" w:space="0" w:color="auto"/>
            <w:left w:val="none" w:sz="0" w:space="0" w:color="auto"/>
            <w:bottom w:val="none" w:sz="0" w:space="0" w:color="auto"/>
            <w:right w:val="none" w:sz="0" w:space="0" w:color="auto"/>
          </w:divBdr>
        </w:div>
        <w:div w:id="1421560369">
          <w:marLeft w:val="0"/>
          <w:marRight w:val="0"/>
          <w:marTop w:val="0"/>
          <w:marBottom w:val="0"/>
          <w:divBdr>
            <w:top w:val="none" w:sz="0" w:space="0" w:color="auto"/>
            <w:left w:val="none" w:sz="0" w:space="0" w:color="auto"/>
            <w:bottom w:val="none" w:sz="0" w:space="0" w:color="auto"/>
            <w:right w:val="none" w:sz="0" w:space="0" w:color="auto"/>
          </w:divBdr>
        </w:div>
        <w:div w:id="1235777705">
          <w:marLeft w:val="0"/>
          <w:marRight w:val="0"/>
          <w:marTop w:val="0"/>
          <w:marBottom w:val="0"/>
          <w:divBdr>
            <w:top w:val="none" w:sz="0" w:space="0" w:color="auto"/>
            <w:left w:val="none" w:sz="0" w:space="0" w:color="auto"/>
            <w:bottom w:val="none" w:sz="0" w:space="0" w:color="auto"/>
            <w:right w:val="none" w:sz="0" w:space="0" w:color="auto"/>
          </w:divBdr>
        </w:div>
        <w:div w:id="497379126">
          <w:marLeft w:val="0"/>
          <w:marRight w:val="0"/>
          <w:marTop w:val="0"/>
          <w:marBottom w:val="0"/>
          <w:divBdr>
            <w:top w:val="none" w:sz="0" w:space="0" w:color="auto"/>
            <w:left w:val="none" w:sz="0" w:space="0" w:color="auto"/>
            <w:bottom w:val="none" w:sz="0" w:space="0" w:color="auto"/>
            <w:right w:val="none" w:sz="0" w:space="0" w:color="auto"/>
          </w:divBdr>
        </w:div>
      </w:divsChild>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0947572">
      <w:bodyDiv w:val="1"/>
      <w:marLeft w:val="0"/>
      <w:marRight w:val="0"/>
      <w:marTop w:val="0"/>
      <w:marBottom w:val="0"/>
      <w:divBdr>
        <w:top w:val="none" w:sz="0" w:space="0" w:color="auto"/>
        <w:left w:val="none" w:sz="0" w:space="0" w:color="auto"/>
        <w:bottom w:val="none" w:sz="0" w:space="0" w:color="auto"/>
        <w:right w:val="none" w:sz="0" w:space="0" w:color="auto"/>
      </w:divBdr>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4390287">
      <w:bodyDiv w:val="1"/>
      <w:marLeft w:val="0"/>
      <w:marRight w:val="0"/>
      <w:marTop w:val="0"/>
      <w:marBottom w:val="0"/>
      <w:divBdr>
        <w:top w:val="none" w:sz="0" w:space="0" w:color="auto"/>
        <w:left w:val="none" w:sz="0" w:space="0" w:color="auto"/>
        <w:bottom w:val="none" w:sz="0" w:space="0" w:color="auto"/>
        <w:right w:val="none" w:sz="0" w:space="0" w:color="auto"/>
      </w:divBdr>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4339927">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66086751">
      <w:bodyDiv w:val="1"/>
      <w:marLeft w:val="0"/>
      <w:marRight w:val="0"/>
      <w:marTop w:val="0"/>
      <w:marBottom w:val="0"/>
      <w:divBdr>
        <w:top w:val="none" w:sz="0" w:space="0" w:color="auto"/>
        <w:left w:val="none" w:sz="0" w:space="0" w:color="auto"/>
        <w:bottom w:val="none" w:sz="0" w:space="0" w:color="auto"/>
        <w:right w:val="none" w:sz="0" w:space="0" w:color="auto"/>
      </w:divBdr>
      <w:divsChild>
        <w:div w:id="1891917562">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974218076">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995836888">
      <w:bodyDiv w:val="1"/>
      <w:marLeft w:val="0"/>
      <w:marRight w:val="0"/>
      <w:marTop w:val="0"/>
      <w:marBottom w:val="0"/>
      <w:divBdr>
        <w:top w:val="none" w:sz="0" w:space="0" w:color="auto"/>
        <w:left w:val="none" w:sz="0" w:space="0" w:color="auto"/>
        <w:bottom w:val="none" w:sz="0" w:space="0" w:color="auto"/>
        <w:right w:val="none" w:sz="0" w:space="0" w:color="auto"/>
      </w:divBdr>
    </w:div>
    <w:div w:id="1007830551">
      <w:bodyDiv w:val="1"/>
      <w:marLeft w:val="0"/>
      <w:marRight w:val="0"/>
      <w:marTop w:val="0"/>
      <w:marBottom w:val="0"/>
      <w:divBdr>
        <w:top w:val="none" w:sz="0" w:space="0" w:color="auto"/>
        <w:left w:val="none" w:sz="0" w:space="0" w:color="auto"/>
        <w:bottom w:val="none" w:sz="0" w:space="0" w:color="auto"/>
        <w:right w:val="none" w:sz="0" w:space="0" w:color="auto"/>
      </w:divBdr>
    </w:div>
    <w:div w:id="1013999404">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1660190">
      <w:bodyDiv w:val="1"/>
      <w:marLeft w:val="0"/>
      <w:marRight w:val="0"/>
      <w:marTop w:val="0"/>
      <w:marBottom w:val="0"/>
      <w:divBdr>
        <w:top w:val="none" w:sz="0" w:space="0" w:color="auto"/>
        <w:left w:val="none" w:sz="0" w:space="0" w:color="auto"/>
        <w:bottom w:val="none" w:sz="0" w:space="0" w:color="auto"/>
        <w:right w:val="none" w:sz="0" w:space="0" w:color="auto"/>
      </w:divBdr>
    </w:div>
    <w:div w:id="1021933003">
      <w:bodyDiv w:val="1"/>
      <w:marLeft w:val="0"/>
      <w:marRight w:val="0"/>
      <w:marTop w:val="0"/>
      <w:marBottom w:val="0"/>
      <w:divBdr>
        <w:top w:val="none" w:sz="0" w:space="0" w:color="auto"/>
        <w:left w:val="none" w:sz="0" w:space="0" w:color="auto"/>
        <w:bottom w:val="none" w:sz="0" w:space="0" w:color="auto"/>
        <w:right w:val="none" w:sz="0" w:space="0" w:color="auto"/>
      </w:divBdr>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31146759">
      <w:bodyDiv w:val="1"/>
      <w:marLeft w:val="0"/>
      <w:marRight w:val="0"/>
      <w:marTop w:val="0"/>
      <w:marBottom w:val="0"/>
      <w:divBdr>
        <w:top w:val="none" w:sz="0" w:space="0" w:color="auto"/>
        <w:left w:val="none" w:sz="0" w:space="0" w:color="auto"/>
        <w:bottom w:val="none" w:sz="0" w:space="0" w:color="auto"/>
        <w:right w:val="none" w:sz="0" w:space="0" w:color="auto"/>
      </w:divBdr>
    </w:div>
    <w:div w:id="1034695473">
      <w:bodyDiv w:val="1"/>
      <w:marLeft w:val="0"/>
      <w:marRight w:val="0"/>
      <w:marTop w:val="0"/>
      <w:marBottom w:val="0"/>
      <w:divBdr>
        <w:top w:val="none" w:sz="0" w:space="0" w:color="auto"/>
        <w:left w:val="none" w:sz="0" w:space="0" w:color="auto"/>
        <w:bottom w:val="none" w:sz="0" w:space="0" w:color="auto"/>
        <w:right w:val="none" w:sz="0" w:space="0" w:color="auto"/>
      </w:divBdr>
      <w:divsChild>
        <w:div w:id="29501397">
          <w:marLeft w:val="0"/>
          <w:marRight w:val="0"/>
          <w:marTop w:val="0"/>
          <w:marBottom w:val="0"/>
          <w:divBdr>
            <w:top w:val="none" w:sz="0" w:space="0" w:color="auto"/>
            <w:left w:val="none" w:sz="0" w:space="0" w:color="auto"/>
            <w:bottom w:val="none" w:sz="0" w:space="0" w:color="auto"/>
            <w:right w:val="none" w:sz="0" w:space="0" w:color="auto"/>
          </w:divBdr>
        </w:div>
      </w:divsChild>
    </w:div>
    <w:div w:id="1040277254">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58281268">
      <w:bodyDiv w:val="1"/>
      <w:marLeft w:val="0"/>
      <w:marRight w:val="0"/>
      <w:marTop w:val="0"/>
      <w:marBottom w:val="0"/>
      <w:divBdr>
        <w:top w:val="none" w:sz="0" w:space="0" w:color="auto"/>
        <w:left w:val="none" w:sz="0" w:space="0" w:color="auto"/>
        <w:bottom w:val="none" w:sz="0" w:space="0" w:color="auto"/>
        <w:right w:val="none" w:sz="0" w:space="0" w:color="auto"/>
      </w:divBdr>
    </w:div>
    <w:div w:id="1063603408">
      <w:bodyDiv w:val="1"/>
      <w:marLeft w:val="0"/>
      <w:marRight w:val="0"/>
      <w:marTop w:val="0"/>
      <w:marBottom w:val="0"/>
      <w:divBdr>
        <w:top w:val="none" w:sz="0" w:space="0" w:color="auto"/>
        <w:left w:val="none" w:sz="0" w:space="0" w:color="auto"/>
        <w:bottom w:val="none" w:sz="0" w:space="0" w:color="auto"/>
        <w:right w:val="none" w:sz="0" w:space="0" w:color="auto"/>
      </w:divBdr>
      <w:divsChild>
        <w:div w:id="1718432883">
          <w:marLeft w:val="0"/>
          <w:marRight w:val="0"/>
          <w:marTop w:val="0"/>
          <w:marBottom w:val="0"/>
          <w:divBdr>
            <w:top w:val="none" w:sz="0" w:space="0" w:color="auto"/>
            <w:left w:val="none" w:sz="0" w:space="0" w:color="auto"/>
            <w:bottom w:val="none" w:sz="0" w:space="0" w:color="auto"/>
            <w:right w:val="none" w:sz="0" w:space="0" w:color="auto"/>
          </w:divBdr>
          <w:divsChild>
            <w:div w:id="9219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339">
      <w:bodyDiv w:val="1"/>
      <w:marLeft w:val="0"/>
      <w:marRight w:val="0"/>
      <w:marTop w:val="0"/>
      <w:marBottom w:val="0"/>
      <w:divBdr>
        <w:top w:val="none" w:sz="0" w:space="0" w:color="auto"/>
        <w:left w:val="none" w:sz="0" w:space="0" w:color="auto"/>
        <w:bottom w:val="none" w:sz="0" w:space="0" w:color="auto"/>
        <w:right w:val="none" w:sz="0" w:space="0" w:color="auto"/>
      </w:divBdr>
    </w:div>
    <w:div w:id="1083722070">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098722130">
      <w:bodyDiv w:val="1"/>
      <w:marLeft w:val="0"/>
      <w:marRight w:val="0"/>
      <w:marTop w:val="0"/>
      <w:marBottom w:val="0"/>
      <w:divBdr>
        <w:top w:val="none" w:sz="0" w:space="0" w:color="auto"/>
        <w:left w:val="none" w:sz="0" w:space="0" w:color="auto"/>
        <w:bottom w:val="none" w:sz="0" w:space="0" w:color="auto"/>
        <w:right w:val="none" w:sz="0" w:space="0" w:color="auto"/>
      </w:divBdr>
      <w:divsChild>
        <w:div w:id="1209955949">
          <w:marLeft w:val="0"/>
          <w:marRight w:val="0"/>
          <w:marTop w:val="0"/>
          <w:marBottom w:val="0"/>
          <w:divBdr>
            <w:top w:val="none" w:sz="0" w:space="0" w:color="auto"/>
            <w:left w:val="none" w:sz="0" w:space="0" w:color="auto"/>
            <w:bottom w:val="none" w:sz="0" w:space="0" w:color="auto"/>
            <w:right w:val="none" w:sz="0" w:space="0" w:color="auto"/>
          </w:divBdr>
        </w:div>
        <w:div w:id="142746209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13205486">
      <w:bodyDiv w:val="1"/>
      <w:marLeft w:val="0"/>
      <w:marRight w:val="0"/>
      <w:marTop w:val="0"/>
      <w:marBottom w:val="0"/>
      <w:divBdr>
        <w:top w:val="none" w:sz="0" w:space="0" w:color="auto"/>
        <w:left w:val="none" w:sz="0" w:space="0" w:color="auto"/>
        <w:bottom w:val="none" w:sz="0" w:space="0" w:color="auto"/>
        <w:right w:val="none" w:sz="0" w:space="0" w:color="auto"/>
      </w:divBdr>
    </w:div>
    <w:div w:id="1155032689">
      <w:bodyDiv w:val="1"/>
      <w:marLeft w:val="0"/>
      <w:marRight w:val="0"/>
      <w:marTop w:val="0"/>
      <w:marBottom w:val="0"/>
      <w:divBdr>
        <w:top w:val="none" w:sz="0" w:space="0" w:color="auto"/>
        <w:left w:val="none" w:sz="0" w:space="0" w:color="auto"/>
        <w:bottom w:val="none" w:sz="0" w:space="0" w:color="auto"/>
        <w:right w:val="none" w:sz="0" w:space="0" w:color="auto"/>
      </w:divBdr>
      <w:divsChild>
        <w:div w:id="234900111">
          <w:marLeft w:val="0"/>
          <w:marRight w:val="0"/>
          <w:marTop w:val="0"/>
          <w:marBottom w:val="0"/>
          <w:divBdr>
            <w:top w:val="none" w:sz="0" w:space="0" w:color="auto"/>
            <w:left w:val="none" w:sz="0" w:space="0" w:color="auto"/>
            <w:bottom w:val="none" w:sz="0" w:space="0" w:color="auto"/>
            <w:right w:val="none" w:sz="0" w:space="0" w:color="auto"/>
          </w:divBdr>
        </w:div>
      </w:divsChild>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76961772">
      <w:bodyDiv w:val="1"/>
      <w:marLeft w:val="0"/>
      <w:marRight w:val="0"/>
      <w:marTop w:val="0"/>
      <w:marBottom w:val="0"/>
      <w:divBdr>
        <w:top w:val="none" w:sz="0" w:space="0" w:color="auto"/>
        <w:left w:val="none" w:sz="0" w:space="0" w:color="auto"/>
        <w:bottom w:val="none" w:sz="0" w:space="0" w:color="auto"/>
        <w:right w:val="none" w:sz="0" w:space="0" w:color="auto"/>
      </w:divBdr>
    </w:div>
    <w:div w:id="1183737555">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199776448">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04697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26067223">
      <w:bodyDiv w:val="1"/>
      <w:marLeft w:val="0"/>
      <w:marRight w:val="0"/>
      <w:marTop w:val="0"/>
      <w:marBottom w:val="0"/>
      <w:divBdr>
        <w:top w:val="none" w:sz="0" w:space="0" w:color="auto"/>
        <w:left w:val="none" w:sz="0" w:space="0" w:color="auto"/>
        <w:bottom w:val="none" w:sz="0" w:space="0" w:color="auto"/>
        <w:right w:val="none" w:sz="0" w:space="0" w:color="auto"/>
      </w:divBdr>
    </w:div>
    <w:div w:id="1230077229">
      <w:bodyDiv w:val="1"/>
      <w:marLeft w:val="0"/>
      <w:marRight w:val="0"/>
      <w:marTop w:val="0"/>
      <w:marBottom w:val="0"/>
      <w:divBdr>
        <w:top w:val="none" w:sz="0" w:space="0" w:color="auto"/>
        <w:left w:val="none" w:sz="0" w:space="0" w:color="auto"/>
        <w:bottom w:val="none" w:sz="0" w:space="0" w:color="auto"/>
        <w:right w:val="none" w:sz="0" w:space="0" w:color="auto"/>
      </w:divBdr>
    </w:div>
    <w:div w:id="123785678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47613523">
      <w:bodyDiv w:val="1"/>
      <w:marLeft w:val="0"/>
      <w:marRight w:val="0"/>
      <w:marTop w:val="0"/>
      <w:marBottom w:val="0"/>
      <w:divBdr>
        <w:top w:val="none" w:sz="0" w:space="0" w:color="auto"/>
        <w:left w:val="none" w:sz="0" w:space="0" w:color="auto"/>
        <w:bottom w:val="none" w:sz="0" w:space="0" w:color="auto"/>
        <w:right w:val="none" w:sz="0" w:space="0" w:color="auto"/>
      </w:divBdr>
      <w:divsChild>
        <w:div w:id="354772420">
          <w:marLeft w:val="0"/>
          <w:marRight w:val="0"/>
          <w:marTop w:val="0"/>
          <w:marBottom w:val="0"/>
          <w:divBdr>
            <w:top w:val="none" w:sz="0" w:space="0" w:color="auto"/>
            <w:left w:val="none" w:sz="0" w:space="0" w:color="auto"/>
            <w:bottom w:val="none" w:sz="0" w:space="0" w:color="auto"/>
            <w:right w:val="none" w:sz="0" w:space="0" w:color="auto"/>
          </w:divBdr>
        </w:div>
      </w:divsChild>
    </w:div>
    <w:div w:id="1251893452">
      <w:bodyDiv w:val="1"/>
      <w:marLeft w:val="0"/>
      <w:marRight w:val="0"/>
      <w:marTop w:val="0"/>
      <w:marBottom w:val="0"/>
      <w:divBdr>
        <w:top w:val="none" w:sz="0" w:space="0" w:color="auto"/>
        <w:left w:val="none" w:sz="0" w:space="0" w:color="auto"/>
        <w:bottom w:val="none" w:sz="0" w:space="0" w:color="auto"/>
        <w:right w:val="none" w:sz="0" w:space="0" w:color="auto"/>
      </w:divBdr>
    </w:div>
    <w:div w:id="1257791420">
      <w:bodyDiv w:val="1"/>
      <w:marLeft w:val="0"/>
      <w:marRight w:val="0"/>
      <w:marTop w:val="0"/>
      <w:marBottom w:val="0"/>
      <w:divBdr>
        <w:top w:val="none" w:sz="0" w:space="0" w:color="auto"/>
        <w:left w:val="none" w:sz="0" w:space="0" w:color="auto"/>
        <w:bottom w:val="none" w:sz="0" w:space="0" w:color="auto"/>
        <w:right w:val="none" w:sz="0" w:space="0" w:color="auto"/>
      </w:divBdr>
      <w:divsChild>
        <w:div w:id="1897858909">
          <w:marLeft w:val="0"/>
          <w:marRight w:val="0"/>
          <w:marTop w:val="0"/>
          <w:marBottom w:val="0"/>
          <w:divBdr>
            <w:top w:val="none" w:sz="0" w:space="0" w:color="auto"/>
            <w:left w:val="none" w:sz="0" w:space="0" w:color="auto"/>
            <w:bottom w:val="none" w:sz="0" w:space="0" w:color="auto"/>
            <w:right w:val="none" w:sz="0" w:space="0" w:color="auto"/>
          </w:divBdr>
        </w:div>
        <w:div w:id="1922566143">
          <w:marLeft w:val="0"/>
          <w:marRight w:val="0"/>
          <w:marTop w:val="0"/>
          <w:marBottom w:val="0"/>
          <w:divBdr>
            <w:top w:val="none" w:sz="0" w:space="0" w:color="auto"/>
            <w:left w:val="none" w:sz="0" w:space="0" w:color="auto"/>
            <w:bottom w:val="none" w:sz="0" w:space="0" w:color="auto"/>
            <w:right w:val="none" w:sz="0" w:space="0" w:color="auto"/>
          </w:divBdr>
        </w:div>
        <w:div w:id="1140196467">
          <w:marLeft w:val="0"/>
          <w:marRight w:val="0"/>
          <w:marTop w:val="0"/>
          <w:marBottom w:val="0"/>
          <w:divBdr>
            <w:top w:val="none" w:sz="0" w:space="0" w:color="auto"/>
            <w:left w:val="none" w:sz="0" w:space="0" w:color="auto"/>
            <w:bottom w:val="none" w:sz="0" w:space="0" w:color="auto"/>
            <w:right w:val="none" w:sz="0" w:space="0" w:color="auto"/>
          </w:divBdr>
        </w:div>
        <w:div w:id="1112021281">
          <w:marLeft w:val="0"/>
          <w:marRight w:val="0"/>
          <w:marTop w:val="0"/>
          <w:marBottom w:val="0"/>
          <w:divBdr>
            <w:top w:val="none" w:sz="0" w:space="0" w:color="auto"/>
            <w:left w:val="none" w:sz="0" w:space="0" w:color="auto"/>
            <w:bottom w:val="none" w:sz="0" w:space="0" w:color="auto"/>
            <w:right w:val="none" w:sz="0" w:space="0" w:color="auto"/>
          </w:divBdr>
        </w:div>
        <w:div w:id="78598711">
          <w:marLeft w:val="0"/>
          <w:marRight w:val="0"/>
          <w:marTop w:val="0"/>
          <w:marBottom w:val="0"/>
          <w:divBdr>
            <w:top w:val="none" w:sz="0" w:space="0" w:color="auto"/>
            <w:left w:val="none" w:sz="0" w:space="0" w:color="auto"/>
            <w:bottom w:val="none" w:sz="0" w:space="0" w:color="auto"/>
            <w:right w:val="none" w:sz="0" w:space="0" w:color="auto"/>
          </w:divBdr>
        </w:div>
        <w:div w:id="932779670">
          <w:marLeft w:val="0"/>
          <w:marRight w:val="0"/>
          <w:marTop w:val="0"/>
          <w:marBottom w:val="0"/>
          <w:divBdr>
            <w:top w:val="none" w:sz="0" w:space="0" w:color="auto"/>
            <w:left w:val="none" w:sz="0" w:space="0" w:color="auto"/>
            <w:bottom w:val="none" w:sz="0" w:space="0" w:color="auto"/>
            <w:right w:val="none" w:sz="0" w:space="0" w:color="auto"/>
          </w:divBdr>
        </w:div>
        <w:div w:id="99301721">
          <w:marLeft w:val="0"/>
          <w:marRight w:val="0"/>
          <w:marTop w:val="0"/>
          <w:marBottom w:val="0"/>
          <w:divBdr>
            <w:top w:val="none" w:sz="0" w:space="0" w:color="auto"/>
            <w:left w:val="none" w:sz="0" w:space="0" w:color="auto"/>
            <w:bottom w:val="none" w:sz="0" w:space="0" w:color="auto"/>
            <w:right w:val="none" w:sz="0" w:space="0" w:color="auto"/>
          </w:divBdr>
        </w:div>
        <w:div w:id="578365039">
          <w:marLeft w:val="0"/>
          <w:marRight w:val="0"/>
          <w:marTop w:val="0"/>
          <w:marBottom w:val="0"/>
          <w:divBdr>
            <w:top w:val="none" w:sz="0" w:space="0" w:color="auto"/>
            <w:left w:val="none" w:sz="0" w:space="0" w:color="auto"/>
            <w:bottom w:val="none" w:sz="0" w:space="0" w:color="auto"/>
            <w:right w:val="none" w:sz="0" w:space="0" w:color="auto"/>
          </w:divBdr>
        </w:div>
        <w:div w:id="1945839833">
          <w:marLeft w:val="0"/>
          <w:marRight w:val="0"/>
          <w:marTop w:val="0"/>
          <w:marBottom w:val="0"/>
          <w:divBdr>
            <w:top w:val="none" w:sz="0" w:space="0" w:color="auto"/>
            <w:left w:val="none" w:sz="0" w:space="0" w:color="auto"/>
            <w:bottom w:val="none" w:sz="0" w:space="0" w:color="auto"/>
            <w:right w:val="none" w:sz="0" w:space="0" w:color="auto"/>
          </w:divBdr>
        </w:div>
        <w:div w:id="814882484">
          <w:marLeft w:val="0"/>
          <w:marRight w:val="0"/>
          <w:marTop w:val="0"/>
          <w:marBottom w:val="0"/>
          <w:divBdr>
            <w:top w:val="none" w:sz="0" w:space="0" w:color="auto"/>
            <w:left w:val="none" w:sz="0" w:space="0" w:color="auto"/>
            <w:bottom w:val="none" w:sz="0" w:space="0" w:color="auto"/>
            <w:right w:val="none" w:sz="0" w:space="0" w:color="auto"/>
          </w:divBdr>
        </w:div>
        <w:div w:id="1875381483">
          <w:marLeft w:val="0"/>
          <w:marRight w:val="0"/>
          <w:marTop w:val="0"/>
          <w:marBottom w:val="0"/>
          <w:divBdr>
            <w:top w:val="none" w:sz="0" w:space="0" w:color="auto"/>
            <w:left w:val="none" w:sz="0" w:space="0" w:color="auto"/>
            <w:bottom w:val="none" w:sz="0" w:space="0" w:color="auto"/>
            <w:right w:val="none" w:sz="0" w:space="0" w:color="auto"/>
          </w:divBdr>
        </w:div>
        <w:div w:id="704789752">
          <w:marLeft w:val="0"/>
          <w:marRight w:val="0"/>
          <w:marTop w:val="0"/>
          <w:marBottom w:val="0"/>
          <w:divBdr>
            <w:top w:val="none" w:sz="0" w:space="0" w:color="auto"/>
            <w:left w:val="none" w:sz="0" w:space="0" w:color="auto"/>
            <w:bottom w:val="none" w:sz="0" w:space="0" w:color="auto"/>
            <w:right w:val="none" w:sz="0" w:space="0" w:color="auto"/>
          </w:divBdr>
        </w:div>
        <w:div w:id="45763211">
          <w:marLeft w:val="0"/>
          <w:marRight w:val="0"/>
          <w:marTop w:val="0"/>
          <w:marBottom w:val="0"/>
          <w:divBdr>
            <w:top w:val="none" w:sz="0" w:space="0" w:color="auto"/>
            <w:left w:val="none" w:sz="0" w:space="0" w:color="auto"/>
            <w:bottom w:val="none" w:sz="0" w:space="0" w:color="auto"/>
            <w:right w:val="none" w:sz="0" w:space="0" w:color="auto"/>
          </w:divBdr>
        </w:div>
        <w:div w:id="1706099727">
          <w:marLeft w:val="0"/>
          <w:marRight w:val="0"/>
          <w:marTop w:val="0"/>
          <w:marBottom w:val="0"/>
          <w:divBdr>
            <w:top w:val="none" w:sz="0" w:space="0" w:color="auto"/>
            <w:left w:val="none" w:sz="0" w:space="0" w:color="auto"/>
            <w:bottom w:val="none" w:sz="0" w:space="0" w:color="auto"/>
            <w:right w:val="none" w:sz="0" w:space="0" w:color="auto"/>
          </w:divBdr>
        </w:div>
        <w:div w:id="1000700541">
          <w:marLeft w:val="0"/>
          <w:marRight w:val="0"/>
          <w:marTop w:val="0"/>
          <w:marBottom w:val="0"/>
          <w:divBdr>
            <w:top w:val="none" w:sz="0" w:space="0" w:color="auto"/>
            <w:left w:val="none" w:sz="0" w:space="0" w:color="auto"/>
            <w:bottom w:val="none" w:sz="0" w:space="0" w:color="auto"/>
            <w:right w:val="none" w:sz="0" w:space="0" w:color="auto"/>
          </w:divBdr>
        </w:div>
        <w:div w:id="946154055">
          <w:marLeft w:val="0"/>
          <w:marRight w:val="0"/>
          <w:marTop w:val="0"/>
          <w:marBottom w:val="0"/>
          <w:divBdr>
            <w:top w:val="none" w:sz="0" w:space="0" w:color="auto"/>
            <w:left w:val="none" w:sz="0" w:space="0" w:color="auto"/>
            <w:bottom w:val="none" w:sz="0" w:space="0" w:color="auto"/>
            <w:right w:val="none" w:sz="0" w:space="0" w:color="auto"/>
          </w:divBdr>
        </w:div>
        <w:div w:id="1054597">
          <w:marLeft w:val="0"/>
          <w:marRight w:val="0"/>
          <w:marTop w:val="0"/>
          <w:marBottom w:val="0"/>
          <w:divBdr>
            <w:top w:val="none" w:sz="0" w:space="0" w:color="auto"/>
            <w:left w:val="none" w:sz="0" w:space="0" w:color="auto"/>
            <w:bottom w:val="none" w:sz="0" w:space="0" w:color="auto"/>
            <w:right w:val="none" w:sz="0" w:space="0" w:color="auto"/>
          </w:divBdr>
        </w:div>
        <w:div w:id="1630818870">
          <w:marLeft w:val="0"/>
          <w:marRight w:val="0"/>
          <w:marTop w:val="0"/>
          <w:marBottom w:val="0"/>
          <w:divBdr>
            <w:top w:val="none" w:sz="0" w:space="0" w:color="auto"/>
            <w:left w:val="none" w:sz="0" w:space="0" w:color="auto"/>
            <w:bottom w:val="none" w:sz="0" w:space="0" w:color="auto"/>
            <w:right w:val="none" w:sz="0" w:space="0" w:color="auto"/>
          </w:divBdr>
        </w:div>
        <w:div w:id="247037295">
          <w:marLeft w:val="0"/>
          <w:marRight w:val="0"/>
          <w:marTop w:val="0"/>
          <w:marBottom w:val="0"/>
          <w:divBdr>
            <w:top w:val="none" w:sz="0" w:space="0" w:color="auto"/>
            <w:left w:val="none" w:sz="0" w:space="0" w:color="auto"/>
            <w:bottom w:val="none" w:sz="0" w:space="0" w:color="auto"/>
            <w:right w:val="none" w:sz="0" w:space="0" w:color="auto"/>
          </w:divBdr>
        </w:div>
        <w:div w:id="772362239">
          <w:marLeft w:val="0"/>
          <w:marRight w:val="0"/>
          <w:marTop w:val="0"/>
          <w:marBottom w:val="0"/>
          <w:divBdr>
            <w:top w:val="none" w:sz="0" w:space="0" w:color="auto"/>
            <w:left w:val="none" w:sz="0" w:space="0" w:color="auto"/>
            <w:bottom w:val="none" w:sz="0" w:space="0" w:color="auto"/>
            <w:right w:val="none" w:sz="0" w:space="0" w:color="auto"/>
          </w:divBdr>
        </w:div>
        <w:div w:id="73016525">
          <w:marLeft w:val="0"/>
          <w:marRight w:val="0"/>
          <w:marTop w:val="0"/>
          <w:marBottom w:val="0"/>
          <w:divBdr>
            <w:top w:val="none" w:sz="0" w:space="0" w:color="auto"/>
            <w:left w:val="none" w:sz="0" w:space="0" w:color="auto"/>
            <w:bottom w:val="none" w:sz="0" w:space="0" w:color="auto"/>
            <w:right w:val="none" w:sz="0" w:space="0" w:color="auto"/>
          </w:divBdr>
        </w:div>
        <w:div w:id="1605652050">
          <w:marLeft w:val="0"/>
          <w:marRight w:val="0"/>
          <w:marTop w:val="0"/>
          <w:marBottom w:val="0"/>
          <w:divBdr>
            <w:top w:val="none" w:sz="0" w:space="0" w:color="auto"/>
            <w:left w:val="none" w:sz="0" w:space="0" w:color="auto"/>
            <w:bottom w:val="none" w:sz="0" w:space="0" w:color="auto"/>
            <w:right w:val="none" w:sz="0" w:space="0" w:color="auto"/>
          </w:divBdr>
        </w:div>
        <w:div w:id="1123160606">
          <w:marLeft w:val="0"/>
          <w:marRight w:val="0"/>
          <w:marTop w:val="0"/>
          <w:marBottom w:val="0"/>
          <w:divBdr>
            <w:top w:val="none" w:sz="0" w:space="0" w:color="auto"/>
            <w:left w:val="none" w:sz="0" w:space="0" w:color="auto"/>
            <w:bottom w:val="none" w:sz="0" w:space="0" w:color="auto"/>
            <w:right w:val="none" w:sz="0" w:space="0" w:color="auto"/>
          </w:divBdr>
        </w:div>
        <w:div w:id="587814438">
          <w:marLeft w:val="0"/>
          <w:marRight w:val="0"/>
          <w:marTop w:val="0"/>
          <w:marBottom w:val="0"/>
          <w:divBdr>
            <w:top w:val="none" w:sz="0" w:space="0" w:color="auto"/>
            <w:left w:val="none" w:sz="0" w:space="0" w:color="auto"/>
            <w:bottom w:val="none" w:sz="0" w:space="0" w:color="auto"/>
            <w:right w:val="none" w:sz="0" w:space="0" w:color="auto"/>
          </w:divBdr>
        </w:div>
        <w:div w:id="2132552903">
          <w:marLeft w:val="0"/>
          <w:marRight w:val="0"/>
          <w:marTop w:val="0"/>
          <w:marBottom w:val="0"/>
          <w:divBdr>
            <w:top w:val="none" w:sz="0" w:space="0" w:color="auto"/>
            <w:left w:val="none" w:sz="0" w:space="0" w:color="auto"/>
            <w:bottom w:val="none" w:sz="0" w:space="0" w:color="auto"/>
            <w:right w:val="none" w:sz="0" w:space="0" w:color="auto"/>
          </w:divBdr>
        </w:div>
        <w:div w:id="1658804878">
          <w:marLeft w:val="0"/>
          <w:marRight w:val="0"/>
          <w:marTop w:val="0"/>
          <w:marBottom w:val="0"/>
          <w:divBdr>
            <w:top w:val="none" w:sz="0" w:space="0" w:color="auto"/>
            <w:left w:val="none" w:sz="0" w:space="0" w:color="auto"/>
            <w:bottom w:val="none" w:sz="0" w:space="0" w:color="auto"/>
            <w:right w:val="none" w:sz="0" w:space="0" w:color="auto"/>
          </w:divBdr>
        </w:div>
        <w:div w:id="639309647">
          <w:marLeft w:val="0"/>
          <w:marRight w:val="0"/>
          <w:marTop w:val="0"/>
          <w:marBottom w:val="0"/>
          <w:divBdr>
            <w:top w:val="none" w:sz="0" w:space="0" w:color="auto"/>
            <w:left w:val="none" w:sz="0" w:space="0" w:color="auto"/>
            <w:bottom w:val="none" w:sz="0" w:space="0" w:color="auto"/>
            <w:right w:val="none" w:sz="0" w:space="0" w:color="auto"/>
          </w:divBdr>
        </w:div>
        <w:div w:id="1070074522">
          <w:marLeft w:val="0"/>
          <w:marRight w:val="0"/>
          <w:marTop w:val="0"/>
          <w:marBottom w:val="0"/>
          <w:divBdr>
            <w:top w:val="none" w:sz="0" w:space="0" w:color="auto"/>
            <w:left w:val="none" w:sz="0" w:space="0" w:color="auto"/>
            <w:bottom w:val="none" w:sz="0" w:space="0" w:color="auto"/>
            <w:right w:val="none" w:sz="0" w:space="0" w:color="auto"/>
          </w:divBdr>
        </w:div>
        <w:div w:id="1373186033">
          <w:marLeft w:val="0"/>
          <w:marRight w:val="0"/>
          <w:marTop w:val="0"/>
          <w:marBottom w:val="0"/>
          <w:divBdr>
            <w:top w:val="none" w:sz="0" w:space="0" w:color="auto"/>
            <w:left w:val="none" w:sz="0" w:space="0" w:color="auto"/>
            <w:bottom w:val="none" w:sz="0" w:space="0" w:color="auto"/>
            <w:right w:val="none" w:sz="0" w:space="0" w:color="auto"/>
          </w:divBdr>
        </w:div>
        <w:div w:id="1592813401">
          <w:marLeft w:val="0"/>
          <w:marRight w:val="0"/>
          <w:marTop w:val="0"/>
          <w:marBottom w:val="0"/>
          <w:divBdr>
            <w:top w:val="none" w:sz="0" w:space="0" w:color="auto"/>
            <w:left w:val="none" w:sz="0" w:space="0" w:color="auto"/>
            <w:bottom w:val="none" w:sz="0" w:space="0" w:color="auto"/>
            <w:right w:val="none" w:sz="0" w:space="0" w:color="auto"/>
          </w:divBdr>
        </w:div>
        <w:div w:id="1441610403">
          <w:marLeft w:val="0"/>
          <w:marRight w:val="0"/>
          <w:marTop w:val="0"/>
          <w:marBottom w:val="0"/>
          <w:divBdr>
            <w:top w:val="none" w:sz="0" w:space="0" w:color="auto"/>
            <w:left w:val="none" w:sz="0" w:space="0" w:color="auto"/>
            <w:bottom w:val="none" w:sz="0" w:space="0" w:color="auto"/>
            <w:right w:val="none" w:sz="0" w:space="0" w:color="auto"/>
          </w:divBdr>
        </w:div>
        <w:div w:id="634795602">
          <w:marLeft w:val="0"/>
          <w:marRight w:val="0"/>
          <w:marTop w:val="0"/>
          <w:marBottom w:val="0"/>
          <w:divBdr>
            <w:top w:val="none" w:sz="0" w:space="0" w:color="auto"/>
            <w:left w:val="none" w:sz="0" w:space="0" w:color="auto"/>
            <w:bottom w:val="none" w:sz="0" w:space="0" w:color="auto"/>
            <w:right w:val="none" w:sz="0" w:space="0" w:color="auto"/>
          </w:divBdr>
        </w:div>
        <w:div w:id="119227868">
          <w:marLeft w:val="0"/>
          <w:marRight w:val="0"/>
          <w:marTop w:val="0"/>
          <w:marBottom w:val="0"/>
          <w:divBdr>
            <w:top w:val="none" w:sz="0" w:space="0" w:color="auto"/>
            <w:left w:val="none" w:sz="0" w:space="0" w:color="auto"/>
            <w:bottom w:val="none" w:sz="0" w:space="0" w:color="auto"/>
            <w:right w:val="none" w:sz="0" w:space="0" w:color="auto"/>
          </w:divBdr>
        </w:div>
        <w:div w:id="395126928">
          <w:marLeft w:val="0"/>
          <w:marRight w:val="0"/>
          <w:marTop w:val="0"/>
          <w:marBottom w:val="0"/>
          <w:divBdr>
            <w:top w:val="none" w:sz="0" w:space="0" w:color="auto"/>
            <w:left w:val="none" w:sz="0" w:space="0" w:color="auto"/>
            <w:bottom w:val="none" w:sz="0" w:space="0" w:color="auto"/>
            <w:right w:val="none" w:sz="0" w:space="0" w:color="auto"/>
          </w:divBdr>
        </w:div>
        <w:div w:id="928923316">
          <w:marLeft w:val="0"/>
          <w:marRight w:val="0"/>
          <w:marTop w:val="0"/>
          <w:marBottom w:val="0"/>
          <w:divBdr>
            <w:top w:val="none" w:sz="0" w:space="0" w:color="auto"/>
            <w:left w:val="none" w:sz="0" w:space="0" w:color="auto"/>
            <w:bottom w:val="none" w:sz="0" w:space="0" w:color="auto"/>
            <w:right w:val="none" w:sz="0" w:space="0" w:color="auto"/>
          </w:divBdr>
        </w:div>
        <w:div w:id="639460604">
          <w:marLeft w:val="0"/>
          <w:marRight w:val="0"/>
          <w:marTop w:val="0"/>
          <w:marBottom w:val="0"/>
          <w:divBdr>
            <w:top w:val="none" w:sz="0" w:space="0" w:color="auto"/>
            <w:left w:val="none" w:sz="0" w:space="0" w:color="auto"/>
            <w:bottom w:val="none" w:sz="0" w:space="0" w:color="auto"/>
            <w:right w:val="none" w:sz="0" w:space="0" w:color="auto"/>
          </w:divBdr>
        </w:div>
        <w:div w:id="1329092610">
          <w:marLeft w:val="0"/>
          <w:marRight w:val="0"/>
          <w:marTop w:val="0"/>
          <w:marBottom w:val="0"/>
          <w:divBdr>
            <w:top w:val="none" w:sz="0" w:space="0" w:color="auto"/>
            <w:left w:val="none" w:sz="0" w:space="0" w:color="auto"/>
            <w:bottom w:val="none" w:sz="0" w:space="0" w:color="auto"/>
            <w:right w:val="none" w:sz="0" w:space="0" w:color="auto"/>
          </w:divBdr>
        </w:div>
        <w:div w:id="1801797015">
          <w:marLeft w:val="0"/>
          <w:marRight w:val="0"/>
          <w:marTop w:val="0"/>
          <w:marBottom w:val="0"/>
          <w:divBdr>
            <w:top w:val="none" w:sz="0" w:space="0" w:color="auto"/>
            <w:left w:val="none" w:sz="0" w:space="0" w:color="auto"/>
            <w:bottom w:val="none" w:sz="0" w:space="0" w:color="auto"/>
            <w:right w:val="none" w:sz="0" w:space="0" w:color="auto"/>
          </w:divBdr>
        </w:div>
        <w:div w:id="1387214869">
          <w:marLeft w:val="0"/>
          <w:marRight w:val="0"/>
          <w:marTop w:val="0"/>
          <w:marBottom w:val="0"/>
          <w:divBdr>
            <w:top w:val="none" w:sz="0" w:space="0" w:color="auto"/>
            <w:left w:val="none" w:sz="0" w:space="0" w:color="auto"/>
            <w:bottom w:val="none" w:sz="0" w:space="0" w:color="auto"/>
            <w:right w:val="none" w:sz="0" w:space="0" w:color="auto"/>
          </w:divBdr>
        </w:div>
        <w:div w:id="565722837">
          <w:marLeft w:val="0"/>
          <w:marRight w:val="0"/>
          <w:marTop w:val="0"/>
          <w:marBottom w:val="0"/>
          <w:divBdr>
            <w:top w:val="none" w:sz="0" w:space="0" w:color="auto"/>
            <w:left w:val="none" w:sz="0" w:space="0" w:color="auto"/>
            <w:bottom w:val="none" w:sz="0" w:space="0" w:color="auto"/>
            <w:right w:val="none" w:sz="0" w:space="0" w:color="auto"/>
          </w:divBdr>
        </w:div>
        <w:div w:id="2042392598">
          <w:marLeft w:val="0"/>
          <w:marRight w:val="0"/>
          <w:marTop w:val="0"/>
          <w:marBottom w:val="0"/>
          <w:divBdr>
            <w:top w:val="none" w:sz="0" w:space="0" w:color="auto"/>
            <w:left w:val="none" w:sz="0" w:space="0" w:color="auto"/>
            <w:bottom w:val="none" w:sz="0" w:space="0" w:color="auto"/>
            <w:right w:val="none" w:sz="0" w:space="0" w:color="auto"/>
          </w:divBdr>
        </w:div>
        <w:div w:id="643126680">
          <w:marLeft w:val="0"/>
          <w:marRight w:val="0"/>
          <w:marTop w:val="0"/>
          <w:marBottom w:val="0"/>
          <w:divBdr>
            <w:top w:val="none" w:sz="0" w:space="0" w:color="auto"/>
            <w:left w:val="none" w:sz="0" w:space="0" w:color="auto"/>
            <w:bottom w:val="none" w:sz="0" w:space="0" w:color="auto"/>
            <w:right w:val="none" w:sz="0" w:space="0" w:color="auto"/>
          </w:divBdr>
        </w:div>
        <w:div w:id="1079056242">
          <w:marLeft w:val="0"/>
          <w:marRight w:val="0"/>
          <w:marTop w:val="0"/>
          <w:marBottom w:val="0"/>
          <w:divBdr>
            <w:top w:val="none" w:sz="0" w:space="0" w:color="auto"/>
            <w:left w:val="none" w:sz="0" w:space="0" w:color="auto"/>
            <w:bottom w:val="none" w:sz="0" w:space="0" w:color="auto"/>
            <w:right w:val="none" w:sz="0" w:space="0" w:color="auto"/>
          </w:divBdr>
        </w:div>
        <w:div w:id="1996758613">
          <w:marLeft w:val="0"/>
          <w:marRight w:val="0"/>
          <w:marTop w:val="0"/>
          <w:marBottom w:val="0"/>
          <w:divBdr>
            <w:top w:val="none" w:sz="0" w:space="0" w:color="auto"/>
            <w:left w:val="none" w:sz="0" w:space="0" w:color="auto"/>
            <w:bottom w:val="none" w:sz="0" w:space="0" w:color="auto"/>
            <w:right w:val="none" w:sz="0" w:space="0" w:color="auto"/>
          </w:divBdr>
        </w:div>
        <w:div w:id="1017393622">
          <w:marLeft w:val="0"/>
          <w:marRight w:val="0"/>
          <w:marTop w:val="0"/>
          <w:marBottom w:val="0"/>
          <w:divBdr>
            <w:top w:val="none" w:sz="0" w:space="0" w:color="auto"/>
            <w:left w:val="none" w:sz="0" w:space="0" w:color="auto"/>
            <w:bottom w:val="none" w:sz="0" w:space="0" w:color="auto"/>
            <w:right w:val="none" w:sz="0" w:space="0" w:color="auto"/>
          </w:divBdr>
        </w:div>
        <w:div w:id="29384669">
          <w:marLeft w:val="0"/>
          <w:marRight w:val="0"/>
          <w:marTop w:val="0"/>
          <w:marBottom w:val="0"/>
          <w:divBdr>
            <w:top w:val="none" w:sz="0" w:space="0" w:color="auto"/>
            <w:left w:val="none" w:sz="0" w:space="0" w:color="auto"/>
            <w:bottom w:val="none" w:sz="0" w:space="0" w:color="auto"/>
            <w:right w:val="none" w:sz="0" w:space="0" w:color="auto"/>
          </w:divBdr>
        </w:div>
        <w:div w:id="1319768207">
          <w:marLeft w:val="0"/>
          <w:marRight w:val="0"/>
          <w:marTop w:val="0"/>
          <w:marBottom w:val="0"/>
          <w:divBdr>
            <w:top w:val="none" w:sz="0" w:space="0" w:color="auto"/>
            <w:left w:val="none" w:sz="0" w:space="0" w:color="auto"/>
            <w:bottom w:val="none" w:sz="0" w:space="0" w:color="auto"/>
            <w:right w:val="none" w:sz="0" w:space="0" w:color="auto"/>
          </w:divBdr>
        </w:div>
      </w:divsChild>
    </w:div>
    <w:div w:id="1263877156">
      <w:bodyDiv w:val="1"/>
      <w:marLeft w:val="0"/>
      <w:marRight w:val="0"/>
      <w:marTop w:val="0"/>
      <w:marBottom w:val="0"/>
      <w:divBdr>
        <w:top w:val="none" w:sz="0" w:space="0" w:color="auto"/>
        <w:left w:val="none" w:sz="0" w:space="0" w:color="auto"/>
        <w:bottom w:val="none" w:sz="0" w:space="0" w:color="auto"/>
        <w:right w:val="none" w:sz="0" w:space="0" w:color="auto"/>
      </w:divBdr>
    </w:div>
    <w:div w:id="1264655698">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289313826">
      <w:bodyDiv w:val="1"/>
      <w:marLeft w:val="0"/>
      <w:marRight w:val="0"/>
      <w:marTop w:val="0"/>
      <w:marBottom w:val="0"/>
      <w:divBdr>
        <w:top w:val="none" w:sz="0" w:space="0" w:color="auto"/>
        <w:left w:val="none" w:sz="0" w:space="0" w:color="auto"/>
        <w:bottom w:val="none" w:sz="0" w:space="0" w:color="auto"/>
        <w:right w:val="none" w:sz="0" w:space="0" w:color="auto"/>
      </w:divBdr>
    </w:div>
    <w:div w:id="1291547871">
      <w:bodyDiv w:val="1"/>
      <w:marLeft w:val="0"/>
      <w:marRight w:val="0"/>
      <w:marTop w:val="0"/>
      <w:marBottom w:val="0"/>
      <w:divBdr>
        <w:top w:val="none" w:sz="0" w:space="0" w:color="auto"/>
        <w:left w:val="none" w:sz="0" w:space="0" w:color="auto"/>
        <w:bottom w:val="none" w:sz="0" w:space="0" w:color="auto"/>
        <w:right w:val="none" w:sz="0" w:space="0" w:color="auto"/>
      </w:divBdr>
      <w:divsChild>
        <w:div w:id="350641491">
          <w:marLeft w:val="0"/>
          <w:marRight w:val="0"/>
          <w:marTop w:val="0"/>
          <w:marBottom w:val="0"/>
          <w:divBdr>
            <w:top w:val="none" w:sz="0" w:space="0" w:color="auto"/>
            <w:left w:val="none" w:sz="0" w:space="0" w:color="auto"/>
            <w:bottom w:val="none" w:sz="0" w:space="0" w:color="auto"/>
            <w:right w:val="none" w:sz="0" w:space="0" w:color="auto"/>
          </w:divBdr>
        </w:div>
      </w:divsChild>
    </w:div>
    <w:div w:id="1311253743">
      <w:bodyDiv w:val="1"/>
      <w:marLeft w:val="0"/>
      <w:marRight w:val="0"/>
      <w:marTop w:val="0"/>
      <w:marBottom w:val="0"/>
      <w:divBdr>
        <w:top w:val="none" w:sz="0" w:space="0" w:color="auto"/>
        <w:left w:val="none" w:sz="0" w:space="0" w:color="auto"/>
        <w:bottom w:val="none" w:sz="0" w:space="0" w:color="auto"/>
        <w:right w:val="none" w:sz="0" w:space="0" w:color="auto"/>
      </w:divBdr>
    </w:div>
    <w:div w:id="1323659729">
      <w:bodyDiv w:val="1"/>
      <w:marLeft w:val="0"/>
      <w:marRight w:val="0"/>
      <w:marTop w:val="0"/>
      <w:marBottom w:val="0"/>
      <w:divBdr>
        <w:top w:val="none" w:sz="0" w:space="0" w:color="auto"/>
        <w:left w:val="none" w:sz="0" w:space="0" w:color="auto"/>
        <w:bottom w:val="none" w:sz="0" w:space="0" w:color="auto"/>
        <w:right w:val="none" w:sz="0" w:space="0" w:color="auto"/>
      </w:divBdr>
    </w:div>
    <w:div w:id="1326057463">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3318354">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54263301">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4936">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81440476">
      <w:bodyDiv w:val="1"/>
      <w:marLeft w:val="0"/>
      <w:marRight w:val="0"/>
      <w:marTop w:val="0"/>
      <w:marBottom w:val="0"/>
      <w:divBdr>
        <w:top w:val="none" w:sz="0" w:space="0" w:color="auto"/>
        <w:left w:val="none" w:sz="0" w:space="0" w:color="auto"/>
        <w:bottom w:val="none" w:sz="0" w:space="0" w:color="auto"/>
        <w:right w:val="none" w:sz="0" w:space="0" w:color="auto"/>
      </w:divBdr>
    </w:div>
    <w:div w:id="1390574360">
      <w:bodyDiv w:val="1"/>
      <w:marLeft w:val="0"/>
      <w:marRight w:val="0"/>
      <w:marTop w:val="0"/>
      <w:marBottom w:val="0"/>
      <w:divBdr>
        <w:top w:val="none" w:sz="0" w:space="0" w:color="auto"/>
        <w:left w:val="none" w:sz="0" w:space="0" w:color="auto"/>
        <w:bottom w:val="none" w:sz="0" w:space="0" w:color="auto"/>
        <w:right w:val="none" w:sz="0" w:space="0" w:color="auto"/>
      </w:divBdr>
    </w:div>
    <w:div w:id="1395541791">
      <w:bodyDiv w:val="1"/>
      <w:marLeft w:val="0"/>
      <w:marRight w:val="0"/>
      <w:marTop w:val="0"/>
      <w:marBottom w:val="0"/>
      <w:divBdr>
        <w:top w:val="none" w:sz="0" w:space="0" w:color="auto"/>
        <w:left w:val="none" w:sz="0" w:space="0" w:color="auto"/>
        <w:bottom w:val="none" w:sz="0" w:space="0" w:color="auto"/>
        <w:right w:val="none" w:sz="0" w:space="0" w:color="auto"/>
      </w:divBdr>
      <w:divsChild>
        <w:div w:id="1067417517">
          <w:marLeft w:val="0"/>
          <w:marRight w:val="0"/>
          <w:marTop w:val="0"/>
          <w:marBottom w:val="0"/>
          <w:divBdr>
            <w:top w:val="none" w:sz="0" w:space="0" w:color="auto"/>
            <w:left w:val="none" w:sz="0" w:space="0" w:color="auto"/>
            <w:bottom w:val="none" w:sz="0" w:space="0" w:color="auto"/>
            <w:right w:val="none" w:sz="0" w:space="0" w:color="auto"/>
          </w:divBdr>
        </w:div>
      </w:divsChild>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01564732">
      <w:bodyDiv w:val="1"/>
      <w:marLeft w:val="0"/>
      <w:marRight w:val="0"/>
      <w:marTop w:val="0"/>
      <w:marBottom w:val="0"/>
      <w:divBdr>
        <w:top w:val="none" w:sz="0" w:space="0" w:color="auto"/>
        <w:left w:val="none" w:sz="0" w:space="0" w:color="auto"/>
        <w:bottom w:val="none" w:sz="0" w:space="0" w:color="auto"/>
        <w:right w:val="none" w:sz="0" w:space="0" w:color="auto"/>
      </w:divBdr>
    </w:div>
    <w:div w:id="1401711050">
      <w:bodyDiv w:val="1"/>
      <w:marLeft w:val="0"/>
      <w:marRight w:val="0"/>
      <w:marTop w:val="0"/>
      <w:marBottom w:val="0"/>
      <w:divBdr>
        <w:top w:val="none" w:sz="0" w:space="0" w:color="auto"/>
        <w:left w:val="none" w:sz="0" w:space="0" w:color="auto"/>
        <w:bottom w:val="none" w:sz="0" w:space="0" w:color="auto"/>
        <w:right w:val="none" w:sz="0" w:space="0" w:color="auto"/>
      </w:divBdr>
    </w:div>
    <w:div w:id="1410225083">
      <w:bodyDiv w:val="1"/>
      <w:marLeft w:val="0"/>
      <w:marRight w:val="0"/>
      <w:marTop w:val="0"/>
      <w:marBottom w:val="0"/>
      <w:divBdr>
        <w:top w:val="none" w:sz="0" w:space="0" w:color="auto"/>
        <w:left w:val="none" w:sz="0" w:space="0" w:color="auto"/>
        <w:bottom w:val="none" w:sz="0" w:space="0" w:color="auto"/>
        <w:right w:val="none" w:sz="0" w:space="0" w:color="auto"/>
      </w:divBdr>
    </w:div>
    <w:div w:id="1417437953">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31702866">
      <w:bodyDiv w:val="1"/>
      <w:marLeft w:val="0"/>
      <w:marRight w:val="0"/>
      <w:marTop w:val="0"/>
      <w:marBottom w:val="0"/>
      <w:divBdr>
        <w:top w:val="none" w:sz="0" w:space="0" w:color="auto"/>
        <w:left w:val="none" w:sz="0" w:space="0" w:color="auto"/>
        <w:bottom w:val="none" w:sz="0" w:space="0" w:color="auto"/>
        <w:right w:val="none" w:sz="0" w:space="0" w:color="auto"/>
      </w:divBdr>
      <w:divsChild>
        <w:div w:id="1628002589">
          <w:marLeft w:val="0"/>
          <w:marRight w:val="0"/>
          <w:marTop w:val="0"/>
          <w:marBottom w:val="0"/>
          <w:divBdr>
            <w:top w:val="none" w:sz="0" w:space="0" w:color="auto"/>
            <w:left w:val="none" w:sz="0" w:space="0" w:color="auto"/>
            <w:bottom w:val="none" w:sz="0" w:space="0" w:color="auto"/>
            <w:right w:val="none" w:sz="0" w:space="0" w:color="auto"/>
          </w:divBdr>
        </w:div>
      </w:divsChild>
    </w:div>
    <w:div w:id="1451124012">
      <w:bodyDiv w:val="1"/>
      <w:marLeft w:val="0"/>
      <w:marRight w:val="0"/>
      <w:marTop w:val="0"/>
      <w:marBottom w:val="0"/>
      <w:divBdr>
        <w:top w:val="none" w:sz="0" w:space="0" w:color="auto"/>
        <w:left w:val="none" w:sz="0" w:space="0" w:color="auto"/>
        <w:bottom w:val="none" w:sz="0" w:space="0" w:color="auto"/>
        <w:right w:val="none" w:sz="0" w:space="0" w:color="auto"/>
      </w:divBdr>
    </w:div>
    <w:div w:id="1457676726">
      <w:bodyDiv w:val="1"/>
      <w:marLeft w:val="0"/>
      <w:marRight w:val="0"/>
      <w:marTop w:val="0"/>
      <w:marBottom w:val="0"/>
      <w:divBdr>
        <w:top w:val="none" w:sz="0" w:space="0" w:color="auto"/>
        <w:left w:val="none" w:sz="0" w:space="0" w:color="auto"/>
        <w:bottom w:val="none" w:sz="0" w:space="0" w:color="auto"/>
        <w:right w:val="none" w:sz="0" w:space="0" w:color="auto"/>
      </w:divBdr>
    </w:div>
    <w:div w:id="1462110336">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3831550">
      <w:bodyDiv w:val="1"/>
      <w:marLeft w:val="0"/>
      <w:marRight w:val="0"/>
      <w:marTop w:val="0"/>
      <w:marBottom w:val="0"/>
      <w:divBdr>
        <w:top w:val="none" w:sz="0" w:space="0" w:color="auto"/>
        <w:left w:val="none" w:sz="0" w:space="0" w:color="auto"/>
        <w:bottom w:val="none" w:sz="0" w:space="0" w:color="auto"/>
        <w:right w:val="none" w:sz="0" w:space="0" w:color="auto"/>
      </w:divBdr>
      <w:divsChild>
        <w:div w:id="890575866">
          <w:marLeft w:val="0"/>
          <w:marRight w:val="0"/>
          <w:marTop w:val="0"/>
          <w:marBottom w:val="0"/>
          <w:divBdr>
            <w:top w:val="none" w:sz="0" w:space="0" w:color="auto"/>
            <w:left w:val="none" w:sz="0" w:space="0" w:color="auto"/>
            <w:bottom w:val="none" w:sz="0" w:space="0" w:color="auto"/>
            <w:right w:val="none" w:sz="0" w:space="0" w:color="auto"/>
          </w:divBdr>
        </w:div>
      </w:divsChild>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25636264">
      <w:bodyDiv w:val="1"/>
      <w:marLeft w:val="0"/>
      <w:marRight w:val="0"/>
      <w:marTop w:val="0"/>
      <w:marBottom w:val="0"/>
      <w:divBdr>
        <w:top w:val="none" w:sz="0" w:space="0" w:color="auto"/>
        <w:left w:val="none" w:sz="0" w:space="0" w:color="auto"/>
        <w:bottom w:val="none" w:sz="0" w:space="0" w:color="auto"/>
        <w:right w:val="none" w:sz="0" w:space="0" w:color="auto"/>
      </w:divBdr>
    </w:div>
    <w:div w:id="1527214244">
      <w:bodyDiv w:val="1"/>
      <w:marLeft w:val="0"/>
      <w:marRight w:val="0"/>
      <w:marTop w:val="0"/>
      <w:marBottom w:val="0"/>
      <w:divBdr>
        <w:top w:val="none" w:sz="0" w:space="0" w:color="auto"/>
        <w:left w:val="none" w:sz="0" w:space="0" w:color="auto"/>
        <w:bottom w:val="none" w:sz="0" w:space="0" w:color="auto"/>
        <w:right w:val="none" w:sz="0" w:space="0" w:color="auto"/>
      </w:divBdr>
    </w:div>
    <w:div w:id="1550217716">
      <w:bodyDiv w:val="1"/>
      <w:marLeft w:val="0"/>
      <w:marRight w:val="0"/>
      <w:marTop w:val="0"/>
      <w:marBottom w:val="0"/>
      <w:divBdr>
        <w:top w:val="none" w:sz="0" w:space="0" w:color="auto"/>
        <w:left w:val="none" w:sz="0" w:space="0" w:color="auto"/>
        <w:bottom w:val="none" w:sz="0" w:space="0" w:color="auto"/>
        <w:right w:val="none" w:sz="0" w:space="0" w:color="auto"/>
      </w:divBdr>
    </w:div>
    <w:div w:id="1567379993">
      <w:bodyDiv w:val="1"/>
      <w:marLeft w:val="0"/>
      <w:marRight w:val="0"/>
      <w:marTop w:val="0"/>
      <w:marBottom w:val="0"/>
      <w:divBdr>
        <w:top w:val="none" w:sz="0" w:space="0" w:color="auto"/>
        <w:left w:val="none" w:sz="0" w:space="0" w:color="auto"/>
        <w:bottom w:val="none" w:sz="0" w:space="0" w:color="auto"/>
        <w:right w:val="none" w:sz="0" w:space="0" w:color="auto"/>
      </w:divBdr>
    </w:div>
    <w:div w:id="1571817069">
      <w:bodyDiv w:val="1"/>
      <w:marLeft w:val="0"/>
      <w:marRight w:val="0"/>
      <w:marTop w:val="0"/>
      <w:marBottom w:val="0"/>
      <w:divBdr>
        <w:top w:val="none" w:sz="0" w:space="0" w:color="auto"/>
        <w:left w:val="none" w:sz="0" w:space="0" w:color="auto"/>
        <w:bottom w:val="none" w:sz="0" w:space="0" w:color="auto"/>
        <w:right w:val="none" w:sz="0" w:space="0" w:color="auto"/>
      </w:divBdr>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46933555">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57764951">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2346697">
      <w:bodyDiv w:val="1"/>
      <w:marLeft w:val="0"/>
      <w:marRight w:val="0"/>
      <w:marTop w:val="0"/>
      <w:marBottom w:val="0"/>
      <w:divBdr>
        <w:top w:val="none" w:sz="0" w:space="0" w:color="auto"/>
        <w:left w:val="none" w:sz="0" w:space="0" w:color="auto"/>
        <w:bottom w:val="none" w:sz="0" w:space="0" w:color="auto"/>
        <w:right w:val="none" w:sz="0" w:space="0" w:color="auto"/>
      </w:divBdr>
    </w:div>
    <w:div w:id="1662350386">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665427246">
      <w:bodyDiv w:val="1"/>
      <w:marLeft w:val="0"/>
      <w:marRight w:val="0"/>
      <w:marTop w:val="0"/>
      <w:marBottom w:val="0"/>
      <w:divBdr>
        <w:top w:val="none" w:sz="0" w:space="0" w:color="auto"/>
        <w:left w:val="none" w:sz="0" w:space="0" w:color="auto"/>
        <w:bottom w:val="none" w:sz="0" w:space="0" w:color="auto"/>
        <w:right w:val="none" w:sz="0" w:space="0" w:color="auto"/>
      </w:divBdr>
    </w:div>
    <w:div w:id="1686135022">
      <w:bodyDiv w:val="1"/>
      <w:marLeft w:val="0"/>
      <w:marRight w:val="0"/>
      <w:marTop w:val="0"/>
      <w:marBottom w:val="0"/>
      <w:divBdr>
        <w:top w:val="none" w:sz="0" w:space="0" w:color="auto"/>
        <w:left w:val="none" w:sz="0" w:space="0" w:color="auto"/>
        <w:bottom w:val="none" w:sz="0" w:space="0" w:color="auto"/>
        <w:right w:val="none" w:sz="0" w:space="0" w:color="auto"/>
      </w:divBdr>
    </w:div>
    <w:div w:id="1686975518">
      <w:bodyDiv w:val="1"/>
      <w:marLeft w:val="0"/>
      <w:marRight w:val="0"/>
      <w:marTop w:val="0"/>
      <w:marBottom w:val="0"/>
      <w:divBdr>
        <w:top w:val="none" w:sz="0" w:space="0" w:color="auto"/>
        <w:left w:val="none" w:sz="0" w:space="0" w:color="auto"/>
        <w:bottom w:val="none" w:sz="0" w:space="0" w:color="auto"/>
        <w:right w:val="none" w:sz="0" w:space="0" w:color="auto"/>
      </w:divBdr>
    </w:div>
    <w:div w:id="1704211608">
      <w:bodyDiv w:val="1"/>
      <w:marLeft w:val="0"/>
      <w:marRight w:val="0"/>
      <w:marTop w:val="0"/>
      <w:marBottom w:val="0"/>
      <w:divBdr>
        <w:top w:val="none" w:sz="0" w:space="0" w:color="auto"/>
        <w:left w:val="none" w:sz="0" w:space="0" w:color="auto"/>
        <w:bottom w:val="none" w:sz="0" w:space="0" w:color="auto"/>
        <w:right w:val="none" w:sz="0" w:space="0" w:color="auto"/>
      </w:divBdr>
      <w:divsChild>
        <w:div w:id="423191609">
          <w:marLeft w:val="0"/>
          <w:marRight w:val="0"/>
          <w:marTop w:val="0"/>
          <w:marBottom w:val="0"/>
          <w:divBdr>
            <w:top w:val="none" w:sz="0" w:space="0" w:color="auto"/>
            <w:left w:val="none" w:sz="0" w:space="0" w:color="auto"/>
            <w:bottom w:val="none" w:sz="0" w:space="0" w:color="auto"/>
            <w:right w:val="none" w:sz="0" w:space="0" w:color="auto"/>
          </w:divBdr>
        </w:div>
        <w:div w:id="2014605459">
          <w:marLeft w:val="0"/>
          <w:marRight w:val="0"/>
          <w:marTop w:val="0"/>
          <w:marBottom w:val="0"/>
          <w:divBdr>
            <w:top w:val="none" w:sz="0" w:space="0" w:color="auto"/>
            <w:left w:val="none" w:sz="0" w:space="0" w:color="auto"/>
            <w:bottom w:val="none" w:sz="0" w:space="0" w:color="auto"/>
            <w:right w:val="none" w:sz="0" w:space="0" w:color="auto"/>
          </w:divBdr>
        </w:div>
      </w:divsChild>
    </w:div>
    <w:div w:id="1709909643">
      <w:bodyDiv w:val="1"/>
      <w:marLeft w:val="0"/>
      <w:marRight w:val="0"/>
      <w:marTop w:val="0"/>
      <w:marBottom w:val="0"/>
      <w:divBdr>
        <w:top w:val="none" w:sz="0" w:space="0" w:color="auto"/>
        <w:left w:val="none" w:sz="0" w:space="0" w:color="auto"/>
        <w:bottom w:val="none" w:sz="0" w:space="0" w:color="auto"/>
        <w:right w:val="none" w:sz="0" w:space="0" w:color="auto"/>
      </w:divBdr>
      <w:divsChild>
        <w:div w:id="1060132937">
          <w:marLeft w:val="0"/>
          <w:marRight w:val="0"/>
          <w:marTop w:val="0"/>
          <w:marBottom w:val="0"/>
          <w:divBdr>
            <w:top w:val="none" w:sz="0" w:space="0" w:color="auto"/>
            <w:left w:val="none" w:sz="0" w:space="0" w:color="auto"/>
            <w:bottom w:val="none" w:sz="0" w:space="0" w:color="auto"/>
            <w:right w:val="none" w:sz="0" w:space="0" w:color="auto"/>
          </w:divBdr>
        </w:div>
      </w:divsChild>
    </w:div>
    <w:div w:id="1709990782">
      <w:bodyDiv w:val="1"/>
      <w:marLeft w:val="0"/>
      <w:marRight w:val="0"/>
      <w:marTop w:val="0"/>
      <w:marBottom w:val="0"/>
      <w:divBdr>
        <w:top w:val="none" w:sz="0" w:space="0" w:color="auto"/>
        <w:left w:val="none" w:sz="0" w:space="0" w:color="auto"/>
        <w:bottom w:val="none" w:sz="0" w:space="0" w:color="auto"/>
        <w:right w:val="none" w:sz="0" w:space="0" w:color="auto"/>
      </w:divBdr>
    </w:div>
    <w:div w:id="1714647359">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0275448">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34694578">
      <w:bodyDiv w:val="1"/>
      <w:marLeft w:val="0"/>
      <w:marRight w:val="0"/>
      <w:marTop w:val="0"/>
      <w:marBottom w:val="0"/>
      <w:divBdr>
        <w:top w:val="none" w:sz="0" w:space="0" w:color="auto"/>
        <w:left w:val="none" w:sz="0" w:space="0" w:color="auto"/>
        <w:bottom w:val="none" w:sz="0" w:space="0" w:color="auto"/>
        <w:right w:val="none" w:sz="0" w:space="0" w:color="auto"/>
      </w:divBdr>
    </w:div>
    <w:div w:id="1736277968">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3918479">
      <w:bodyDiv w:val="1"/>
      <w:marLeft w:val="0"/>
      <w:marRight w:val="0"/>
      <w:marTop w:val="0"/>
      <w:marBottom w:val="0"/>
      <w:divBdr>
        <w:top w:val="none" w:sz="0" w:space="0" w:color="auto"/>
        <w:left w:val="none" w:sz="0" w:space="0" w:color="auto"/>
        <w:bottom w:val="none" w:sz="0" w:space="0" w:color="auto"/>
        <w:right w:val="none" w:sz="0" w:space="0" w:color="auto"/>
      </w:divBdr>
    </w:div>
    <w:div w:id="1785004518">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16214167">
      <w:bodyDiv w:val="1"/>
      <w:marLeft w:val="0"/>
      <w:marRight w:val="0"/>
      <w:marTop w:val="0"/>
      <w:marBottom w:val="0"/>
      <w:divBdr>
        <w:top w:val="none" w:sz="0" w:space="0" w:color="auto"/>
        <w:left w:val="none" w:sz="0" w:space="0" w:color="auto"/>
        <w:bottom w:val="none" w:sz="0" w:space="0" w:color="auto"/>
        <w:right w:val="none" w:sz="0" w:space="0" w:color="auto"/>
      </w:divBdr>
    </w:div>
    <w:div w:id="1858999476">
      <w:bodyDiv w:val="1"/>
      <w:marLeft w:val="0"/>
      <w:marRight w:val="0"/>
      <w:marTop w:val="0"/>
      <w:marBottom w:val="0"/>
      <w:divBdr>
        <w:top w:val="none" w:sz="0" w:space="0" w:color="auto"/>
        <w:left w:val="none" w:sz="0" w:space="0" w:color="auto"/>
        <w:bottom w:val="none" w:sz="0" w:space="0" w:color="auto"/>
        <w:right w:val="none" w:sz="0" w:space="0" w:color="auto"/>
      </w:divBdr>
      <w:divsChild>
        <w:div w:id="11942577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 w:id="1084451246">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10840229">
      <w:bodyDiv w:val="1"/>
      <w:marLeft w:val="0"/>
      <w:marRight w:val="0"/>
      <w:marTop w:val="0"/>
      <w:marBottom w:val="0"/>
      <w:divBdr>
        <w:top w:val="none" w:sz="0" w:space="0" w:color="auto"/>
        <w:left w:val="none" w:sz="0" w:space="0" w:color="auto"/>
        <w:bottom w:val="none" w:sz="0" w:space="0" w:color="auto"/>
        <w:right w:val="none" w:sz="0" w:space="0" w:color="auto"/>
      </w:divBdr>
    </w:div>
    <w:div w:id="1916864772">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1215215">
      <w:bodyDiv w:val="1"/>
      <w:marLeft w:val="0"/>
      <w:marRight w:val="0"/>
      <w:marTop w:val="0"/>
      <w:marBottom w:val="0"/>
      <w:divBdr>
        <w:top w:val="none" w:sz="0" w:space="0" w:color="auto"/>
        <w:left w:val="none" w:sz="0" w:space="0" w:color="auto"/>
        <w:bottom w:val="none" w:sz="0" w:space="0" w:color="auto"/>
        <w:right w:val="none" w:sz="0" w:space="0" w:color="auto"/>
      </w:divBdr>
    </w:div>
    <w:div w:id="1921598586">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36133977">
      <w:bodyDiv w:val="1"/>
      <w:marLeft w:val="0"/>
      <w:marRight w:val="0"/>
      <w:marTop w:val="0"/>
      <w:marBottom w:val="0"/>
      <w:divBdr>
        <w:top w:val="none" w:sz="0" w:space="0" w:color="auto"/>
        <w:left w:val="none" w:sz="0" w:space="0" w:color="auto"/>
        <w:bottom w:val="none" w:sz="0" w:space="0" w:color="auto"/>
        <w:right w:val="none" w:sz="0" w:space="0" w:color="auto"/>
      </w:divBdr>
    </w:div>
    <w:div w:id="1957254919">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69239648">
      <w:bodyDiv w:val="1"/>
      <w:marLeft w:val="0"/>
      <w:marRight w:val="0"/>
      <w:marTop w:val="0"/>
      <w:marBottom w:val="0"/>
      <w:divBdr>
        <w:top w:val="none" w:sz="0" w:space="0" w:color="auto"/>
        <w:left w:val="none" w:sz="0" w:space="0" w:color="auto"/>
        <w:bottom w:val="none" w:sz="0" w:space="0" w:color="auto"/>
        <w:right w:val="none" w:sz="0" w:space="0" w:color="auto"/>
      </w:divBdr>
    </w:div>
    <w:div w:id="1971326210">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99471">
      <w:bodyDiv w:val="1"/>
      <w:marLeft w:val="0"/>
      <w:marRight w:val="0"/>
      <w:marTop w:val="0"/>
      <w:marBottom w:val="0"/>
      <w:divBdr>
        <w:top w:val="none" w:sz="0" w:space="0" w:color="auto"/>
        <w:left w:val="none" w:sz="0" w:space="0" w:color="auto"/>
        <w:bottom w:val="none" w:sz="0" w:space="0" w:color="auto"/>
        <w:right w:val="none" w:sz="0" w:space="0" w:color="auto"/>
      </w:divBdr>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261593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20884725">
      <w:bodyDiv w:val="1"/>
      <w:marLeft w:val="0"/>
      <w:marRight w:val="0"/>
      <w:marTop w:val="0"/>
      <w:marBottom w:val="0"/>
      <w:divBdr>
        <w:top w:val="none" w:sz="0" w:space="0" w:color="auto"/>
        <w:left w:val="none" w:sz="0" w:space="0" w:color="auto"/>
        <w:bottom w:val="none" w:sz="0" w:space="0" w:color="auto"/>
        <w:right w:val="none" w:sz="0" w:space="0" w:color="auto"/>
      </w:divBdr>
    </w:div>
    <w:div w:id="2022580000">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7552">
      <w:bodyDiv w:val="1"/>
      <w:marLeft w:val="0"/>
      <w:marRight w:val="0"/>
      <w:marTop w:val="0"/>
      <w:marBottom w:val="0"/>
      <w:divBdr>
        <w:top w:val="none" w:sz="0" w:space="0" w:color="auto"/>
        <w:left w:val="none" w:sz="0" w:space="0" w:color="auto"/>
        <w:bottom w:val="none" w:sz="0" w:space="0" w:color="auto"/>
        <w:right w:val="none" w:sz="0" w:space="0" w:color="auto"/>
      </w:divBdr>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55883440">
      <w:bodyDiv w:val="1"/>
      <w:marLeft w:val="0"/>
      <w:marRight w:val="0"/>
      <w:marTop w:val="0"/>
      <w:marBottom w:val="0"/>
      <w:divBdr>
        <w:top w:val="none" w:sz="0" w:space="0" w:color="auto"/>
        <w:left w:val="none" w:sz="0" w:space="0" w:color="auto"/>
        <w:bottom w:val="none" w:sz="0" w:space="0" w:color="auto"/>
        <w:right w:val="none" w:sz="0" w:space="0" w:color="auto"/>
      </w:divBdr>
    </w:div>
    <w:div w:id="2061972689">
      <w:bodyDiv w:val="1"/>
      <w:marLeft w:val="0"/>
      <w:marRight w:val="0"/>
      <w:marTop w:val="0"/>
      <w:marBottom w:val="0"/>
      <w:divBdr>
        <w:top w:val="none" w:sz="0" w:space="0" w:color="auto"/>
        <w:left w:val="none" w:sz="0" w:space="0" w:color="auto"/>
        <w:bottom w:val="none" w:sz="0" w:space="0" w:color="auto"/>
        <w:right w:val="none" w:sz="0" w:space="0" w:color="auto"/>
      </w:divBdr>
      <w:divsChild>
        <w:div w:id="2146123777">
          <w:marLeft w:val="0"/>
          <w:marRight w:val="0"/>
          <w:marTop w:val="0"/>
          <w:marBottom w:val="0"/>
          <w:divBdr>
            <w:top w:val="none" w:sz="0" w:space="0" w:color="auto"/>
            <w:left w:val="none" w:sz="0" w:space="0" w:color="auto"/>
            <w:bottom w:val="none" w:sz="0" w:space="0" w:color="auto"/>
            <w:right w:val="none" w:sz="0" w:space="0" w:color="auto"/>
          </w:divBdr>
        </w:div>
        <w:div w:id="552424177">
          <w:marLeft w:val="0"/>
          <w:marRight w:val="0"/>
          <w:marTop w:val="0"/>
          <w:marBottom w:val="0"/>
          <w:divBdr>
            <w:top w:val="none" w:sz="0" w:space="0" w:color="auto"/>
            <w:left w:val="none" w:sz="0" w:space="0" w:color="auto"/>
            <w:bottom w:val="none" w:sz="0" w:space="0" w:color="auto"/>
            <w:right w:val="none" w:sz="0" w:space="0" w:color="auto"/>
          </w:divBdr>
          <w:divsChild>
            <w:div w:id="596016204">
              <w:marLeft w:val="0"/>
              <w:marRight w:val="0"/>
              <w:marTop w:val="0"/>
              <w:marBottom w:val="0"/>
              <w:divBdr>
                <w:top w:val="none" w:sz="0" w:space="0" w:color="auto"/>
                <w:left w:val="none" w:sz="0" w:space="0" w:color="auto"/>
                <w:bottom w:val="none" w:sz="0" w:space="0" w:color="auto"/>
                <w:right w:val="none" w:sz="0" w:space="0" w:color="auto"/>
              </w:divBdr>
              <w:divsChild>
                <w:div w:id="1627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86415169">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05295428">
      <w:bodyDiv w:val="1"/>
      <w:marLeft w:val="0"/>
      <w:marRight w:val="0"/>
      <w:marTop w:val="0"/>
      <w:marBottom w:val="0"/>
      <w:divBdr>
        <w:top w:val="none" w:sz="0" w:space="0" w:color="auto"/>
        <w:left w:val="none" w:sz="0" w:space="0" w:color="auto"/>
        <w:bottom w:val="none" w:sz="0" w:space="0" w:color="auto"/>
        <w:right w:val="none" w:sz="0" w:space="0" w:color="auto"/>
      </w:divBdr>
    </w:div>
    <w:div w:id="2105807740">
      <w:bodyDiv w:val="1"/>
      <w:marLeft w:val="0"/>
      <w:marRight w:val="0"/>
      <w:marTop w:val="0"/>
      <w:marBottom w:val="0"/>
      <w:divBdr>
        <w:top w:val="none" w:sz="0" w:space="0" w:color="auto"/>
        <w:left w:val="none" w:sz="0" w:space="0" w:color="auto"/>
        <w:bottom w:val="none" w:sz="0" w:space="0" w:color="auto"/>
        <w:right w:val="none" w:sz="0" w:space="0" w:color="auto"/>
      </w:divBdr>
    </w:div>
    <w:div w:id="2107000950">
      <w:bodyDiv w:val="1"/>
      <w:marLeft w:val="0"/>
      <w:marRight w:val="0"/>
      <w:marTop w:val="0"/>
      <w:marBottom w:val="0"/>
      <w:divBdr>
        <w:top w:val="none" w:sz="0" w:space="0" w:color="auto"/>
        <w:left w:val="none" w:sz="0" w:space="0" w:color="auto"/>
        <w:bottom w:val="none" w:sz="0" w:space="0" w:color="auto"/>
        <w:right w:val="none" w:sz="0" w:space="0" w:color="auto"/>
      </w:divBdr>
    </w:div>
    <w:div w:id="2137789447">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6509/luat-so-11-2012-qh13-cua-quoc-hoi-luat-gia.aspx"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vanban.luatminhkhue.vn/xem-vb/5151/nghi-dinh-so-215-2013-nd-cp-cua-chinh-phu-quy-dinh-chuc-nang-nhiem-vu-quyen-han-va-co-cau-to-chuc-cua-bo-tai-chinh.aspx" TargetMode="External"/><Relationship Id="rId4" Type="http://schemas.openxmlformats.org/officeDocument/2006/relationships/settings" Target="settings.xml"/><Relationship Id="rId9" Type="http://schemas.openxmlformats.org/officeDocument/2006/relationships/hyperlink" Target="http://vanban.luatminhkhue.vn/xem-vb/5579/nghi-dinh-so-89-2013-nd-cp-cua-chinh-phu-quy-dinh-chi-tiet-thi-hanh-mot-so-dieu-cua-luat-gia-ve-tham-dinh-gia.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5518</Words>
  <Characters>31458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36903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295</cp:revision>
  <dcterms:created xsi:type="dcterms:W3CDTF">2015-09-25T00:33:00Z</dcterms:created>
  <dcterms:modified xsi:type="dcterms:W3CDTF">2020-05-18T03:26:00Z</dcterms:modified>
</cp:coreProperties>
</file>