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w:t>
            </w:r>
            <w:hyperlink r:id="rId3" w:history="1">
              <w:r>
                <w:rPr>
                  <w:rStyle w:val="Hyperlink"/>
                </w:rPr>
                <w:t xml:space="preserve">12/2014/TT-BNNPTNT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08 tháng 04 năm 2014</w:t>
            </w:r>
          </w:p>
        </w:tc>
      </w:tr>
    </w:tbl>
    <w:p>
      <w:pPr>
        <w:pStyle w:val="Normal(Web)"/>
        <w:divId w:val="5"/>
        <w:jc w:val="center"/>
        <w:rPr>
          <w:vanish w:val="0"/>
        </w:rPr>
      </w:pPr>
      <w:r>
        <w:rPr>
          <w:b/>
        </w:rPr>
        <w:t xml:space="preserve">THÔNG TƯ </w:t>
      </w:r>
    </w:p>
    <w:p>
      <w:pPr>
        <w:pStyle w:val="Normal(Web)"/>
        <w:divId w:val="6"/>
        <w:jc w:val="center"/>
        <w:rPr>
          <w:vanish w:val="0"/>
        </w:rPr>
      </w:pPr>
      <w:r>
        <w:rPr>
          <w:b/>
        </w:rPr>
        <w:t xml:space="preserve">QUY ĐỊNH BIỂU TRƯNG, CỜ HIỆU, CỜ TRUYỀN THỐNG, TRANG PHỤC, MẪU THẺ KIỂM NGƯ VÀ MÀU SƠN TÀU, XUỒNG KIỂM NGƯ</w:t>
      </w:r>
    </w:p>
    <w:p>
      <w:pPr>
        <w:pStyle w:val="Normal(Web)"/>
        <w:divId w:val="7"/>
        <w:rPr>
          <w:vanish w:val="0"/>
        </w:rPr>
      </w:pPr>
      <w:r>
        <w:rPr>
          <w:i/>
        </w:rPr>
        <w:t xml:space="preserve">Căn cứ Nghị định số </w:t>
      </w:r>
      <w:hyperlink r:id="rId4" w:history="1">
        <w:r>
          <w:rPr>
            <w:rStyle w:val="Hyperlink"/>
            <w:i/>
          </w:rPr>
          <w:t xml:space="preserve">199/2013/NĐ-CP </w:t>
        </w:r>
      </w:hyperlink>
      <w:r>
        <w:rPr>
          <w:i/>
        </w:rPr>
        <w:t xml:space="preserve"> ngày 26/11/2013 của Chính phủ quy định chức năng, nhiệm vụ, quyền hạn và cơ cấu tổ chức của Bộ Nông nghiệp và Phát triển nông thôn;</w:t>
      </w:r>
    </w:p>
    <w:p>
      <w:pPr>
        <w:pStyle w:val="Normal(Web)"/>
        <w:divId w:val="8"/>
        <w:rPr>
          <w:vanish w:val="0"/>
        </w:rPr>
      </w:pPr>
      <w:r>
        <w:rPr>
          <w:i/>
        </w:rPr>
        <w:t xml:space="preserve">Căn cứ Nghị định số </w:t>
      </w:r>
      <w:hyperlink r:id="rId5" w:history="1">
        <w:r>
          <w:rPr>
            <w:rStyle w:val="Hyperlink"/>
            <w:i/>
          </w:rPr>
          <w:t xml:space="preserve">102/2012/NĐ-CP </w:t>
        </w:r>
      </w:hyperlink>
      <w:r>
        <w:rPr>
          <w:i/>
        </w:rPr>
        <w:t xml:space="preserve"> ngày 29/11/2012 của Chính phủ về tổ chức và hoạt động của Kiểm ngư;</w:t>
      </w:r>
    </w:p>
    <w:p>
      <w:pPr>
        <w:pStyle w:val="Normal(Web)"/>
        <w:divId w:val="9"/>
        <w:rPr>
          <w:vanish w:val="0"/>
        </w:rPr>
      </w:pPr>
      <w:r>
        <w:rPr>
          <w:i/>
        </w:rPr>
        <w:t xml:space="preserve">Theo đề nghị của Tổng cục trưởng Tổng cục Thủy sản,</w:t>
      </w:r>
    </w:p>
    <w:p>
      <w:pPr>
        <w:pStyle w:val="Normal(Web)"/>
        <w:divId w:val="10"/>
        <w:rPr>
          <w:vanish w:val="0"/>
        </w:rPr>
      </w:pPr>
      <w:r>
        <w:rPr>
          <w:i/>
        </w:rPr>
        <w:t xml:space="preserve">Bộ trưởng Bộ Nông nghiệp và Phát triển nông thôn ban hành Thông tư quy định biểu trưng, cờ hiệu, cờ truyền thống, trang phục, mẫu thẻ Kiểm ngư và màu sơn tàu, xuồng Kiểm ngư.</w:t>
      </w:r>
    </w:p>
    <w:p>
      <w:pPr>
        <w:pStyle w:val="Normal(Web)"/>
        <w:divId w:val="11"/>
        <w:jc w:val="center"/>
        <w:rPr>
          <w:vanish w:val="0"/>
        </w:rPr>
      </w:pPr>
      <w:r>
        <w:rPr>
          <w:b/>
        </w:rPr>
        <w:t xml:space="preserve">Chương 1.</w:t>
      </w:r>
    </w:p>
    <w:p>
      <w:pPr>
        <w:pStyle w:val="Normal(Web)"/>
        <w:divId w:val="12"/>
        <w:jc w:val="center"/>
        <w:rPr>
          <w:vanish w:val="0"/>
        </w:rPr>
      </w:pPr>
      <w:r>
        <w:rPr>
          <w:b/>
        </w:rPr>
        <w:t xml:space="preserve">NHỮNG QUY ĐỊNH CHUNG</w:t>
      </w:r>
    </w:p>
    <w:p>
      <w:pPr>
        <w:pStyle w:val="Normal(Web)"/>
        <w:divId w:val="13"/>
        <w:rPr>
          <w:vanish w:val="0"/>
        </w:rPr>
      </w:pPr>
      <w:r>
        <w:rPr>
          <w:b/>
        </w:rPr>
        <w:t xml:space="preserve">Điều 1. Phạm vi điều chỉnh</w:t>
      </w:r>
    </w:p>
    <w:p>
      <w:pPr>
        <w:pStyle w:val="Normal(Web)"/>
        <w:divId w:val="14"/>
        <w:rPr>
          <w:vanish w:val="0"/>
        </w:rPr>
      </w:pPr>
      <w:r>
        <w:t xml:space="preserve">Thông tư này quy định biểu trưng, cờ hiệu, cờ truyền thống, trang phục, mẫu thẻ Kiểm ngư và màu sơn tàu, xuồng Kiểm ngư thuộc lực lượng Kiểm ngư.</w:t>
      </w:r>
    </w:p>
    <w:p>
      <w:pPr>
        <w:pStyle w:val="Normal(Web)"/>
        <w:divId w:val="15"/>
        <w:rPr>
          <w:vanish w:val="0"/>
        </w:rPr>
      </w:pPr>
      <w:r>
        <w:rPr>
          <w:b/>
        </w:rPr>
        <w:t xml:space="preserve">Điều 2. Đối tượng áp dụng</w:t>
      </w:r>
    </w:p>
    <w:p>
      <w:pPr>
        <w:pStyle w:val="Normal(Web)"/>
        <w:divId w:val="16"/>
        <w:rPr>
          <w:vanish w:val="0"/>
        </w:rPr>
      </w:pPr>
      <w:r>
        <w:t xml:space="preserve">Thông tư này áp dụng đối với lực lượng Kiểm ngư; các tổ chức, cá nhân có liên quan đến hoạt động Kiểm ngư.</w:t>
      </w:r>
    </w:p>
    <w:p>
      <w:pPr>
        <w:pStyle w:val="Normal(Web)"/>
        <w:divId w:val="17"/>
        <w:jc w:val="center"/>
        <w:rPr>
          <w:vanish w:val="0"/>
        </w:rPr>
      </w:pPr>
      <w:r>
        <w:rPr>
          <w:b/>
        </w:rPr>
        <w:t xml:space="preserve">Chương 2.</w:t>
      </w:r>
    </w:p>
    <w:p>
      <w:pPr>
        <w:pStyle w:val="Normal(Web)"/>
        <w:divId w:val="18"/>
        <w:jc w:val="center"/>
        <w:rPr>
          <w:vanish w:val="0"/>
        </w:rPr>
      </w:pPr>
      <w:r>
        <w:rPr>
          <w:b/>
        </w:rPr>
        <w:t xml:space="preserve">BIỂU TRƯNG, CỜ HIỆU, CỜ TRUYỀN THỐNG, MẪU THẺ KIỂM NGƯ</w:t>
      </w:r>
    </w:p>
    <w:p>
      <w:pPr>
        <w:pStyle w:val="Normal(Web)"/>
        <w:divId w:val="19"/>
        <w:rPr>
          <w:vanish w:val="0"/>
        </w:rPr>
      </w:pPr>
      <w:r>
        <w:rPr>
          <w:b/>
        </w:rPr>
        <w:t xml:space="preserve">Điều 3. Biểu trưng Kiểm ngư</w:t>
      </w:r>
    </w:p>
    <w:p>
      <w:pPr>
        <w:pStyle w:val="Normal(Web)"/>
        <w:divId w:val="20"/>
        <w:rPr>
          <w:vanish w:val="0"/>
        </w:rPr>
      </w:pPr>
      <w:r>
        <w:t xml:space="preserve">1. Biểu trưng Kiểm ngư có hình tròn màu xanh, phía trên có dòng chữ in hoa “KIỂM NGƯ VIỆT NAM”, bên trong là biểu tượng Cờ đỏ sao vàng, phía dưới là hình tượng mỏ neo và hình ảnh tàu đang rẽ sóng; sóng được cách điệu thành hình đàn cá.</w:t>
      </w:r>
    </w:p>
    <w:p>
      <w:pPr>
        <w:pStyle w:val="Normal(Web)"/>
        <w:divId w:val="21"/>
        <w:rPr>
          <w:vanish w:val="0"/>
        </w:rPr>
      </w:pPr>
      <w:r>
        <w:t xml:space="preserve">2. Mẫu biểu trưng Kiểm ngư được quy định tại Mục 1; Phụ lục I ban hành kèm theo Thông tư này.</w:t>
      </w:r>
    </w:p>
    <w:p>
      <w:pPr>
        <w:pStyle w:val="Normal(Web)"/>
        <w:divId w:val="22"/>
        <w:rPr>
          <w:vanish w:val="0"/>
        </w:rPr>
      </w:pPr>
      <w:r>
        <w:rPr>
          <w:b/>
        </w:rPr>
        <w:t xml:space="preserve">Điều 4. Cờ hiệu, cờ truyền thống</w:t>
      </w:r>
    </w:p>
    <w:p>
      <w:pPr>
        <w:pStyle w:val="Normal(Web)"/>
        <w:divId w:val="23"/>
        <w:rPr>
          <w:vanish w:val="0"/>
        </w:rPr>
      </w:pPr>
      <w:r>
        <w:t xml:space="preserve">1. Cờ hiệu Kiểm ngư được làm bằng vải màu xanh nước biển có hình tam giác cân, tỷ lệ cạnh đáy bằng 2/3 (hai phần ba) chiều cao, hai cạnh bên có viền màu vàng; ở giữa cờ có biểu trưng Kiểm ngư, viền ngoài của biểu trưng có màu trắng (đường kính biểu trưng bằng 2/3 (hai phần ba) so với cạnh đáy). Kích thước cờ hiệu như sau:</w:t>
      </w:r>
    </w:p>
    <w:p>
      <w:pPr>
        <w:pStyle w:val="Normal(Web)"/>
        <w:divId w:val="24"/>
        <w:rPr>
          <w:vanish w:val="0"/>
        </w:rPr>
      </w:pPr>
      <w:r>
        <w:t xml:space="preserve">a) Cờ hiệu gắn trên các phương tiện ô tô, xuồng có cạnh đáy dài 28 cm;</w:t>
      </w:r>
    </w:p>
    <w:p>
      <w:pPr>
        <w:pStyle w:val="Normal(Web)"/>
        <w:divId w:val="25"/>
        <w:rPr>
          <w:vanish w:val="0"/>
        </w:rPr>
      </w:pPr>
      <w:r>
        <w:t xml:space="preserve">b) Cờ hiệu gắn trên tàu Kiểm ngư chiều dài dưới 50 m, có cạnh đáy dài dưới 64 cm;</w:t>
      </w:r>
    </w:p>
    <w:p>
      <w:pPr>
        <w:pStyle w:val="Normal(Web)"/>
        <w:divId w:val="26"/>
        <w:rPr>
          <w:vanish w:val="0"/>
        </w:rPr>
      </w:pPr>
      <w:r>
        <w:t xml:space="preserve">c) Cờ hiệu gắn trên tàu Kiểm ngư chiều dài từ 50 m trở lên, có cạnh đáy dài 80 cm;</w:t>
      </w:r>
    </w:p>
    <w:p>
      <w:pPr>
        <w:pStyle w:val="Normal(Web)"/>
        <w:divId w:val="27"/>
        <w:rPr>
          <w:vanish w:val="0"/>
        </w:rPr>
      </w:pPr>
      <w:r>
        <w:t xml:space="preserve">d) Mẫu cờ hiệu Kiểm ngư theo quy định tại Mục 2, Phụ lục I ban hành kèm theo Thông tư này.</w:t>
      </w:r>
    </w:p>
    <w:p>
      <w:pPr>
        <w:pStyle w:val="Normal(Web)"/>
        <w:divId w:val="28"/>
        <w:rPr>
          <w:vanish w:val="0"/>
        </w:rPr>
      </w:pPr>
      <w:r>
        <w:t xml:space="preserve">2. Cờ truyền thống của Kiểm ngư được làm bằng vải màu xanh nước biển có hình chữ nhật, dọc theo cạnh bên trái có viền vàng tua nhiễu; ở giữa cờ có biểu trưng Kiểm ngư (đường kính biểu trưng bằng 1/2 (một phần hai) chiều rộng cờ), viền ngoài của biểu trưng có viền trắng, phía trên biểu trưng Kiểm ngư có dòng chữ in hoa “BẢO VỆ NGUỒN LỢl THỦY SẢN” màu trắng được đặt cân đối.</w:t>
      </w:r>
    </w:p>
    <w:p>
      <w:pPr>
        <w:pStyle w:val="Normal(Web)"/>
        <w:divId w:val="29"/>
        <w:rPr>
          <w:vanish w:val="0"/>
        </w:rPr>
      </w:pPr>
      <w:r>
        <w:t xml:space="preserve">Cờ truyền thống của Cục Kiểm ngư có kích thước: Chiều rộng 120 cm, chiều dài 180 cm; phía dưới biểu trưng Kiểm ngư có còng chữ in hoa "CỤC KIỂM NGƯ" màu trắng được đặt cân đối.</w:t>
      </w:r>
    </w:p>
    <w:p>
      <w:pPr>
        <w:pStyle w:val="Normal(Web)"/>
        <w:divId w:val="30"/>
        <w:rPr>
          <w:vanish w:val="0"/>
        </w:rPr>
      </w:pPr>
      <w:r>
        <w:t xml:space="preserve">Cờ truyền thống của Chi cục Kiểm ngư Vùng có kích thước: Chiều rộng 100 cm, chiều dài 150 cm; phía dưới biểu trưng Kiểm ngư có ghi dòng chữ in hoa "CHI CỤC KIỂM NGƯ VÙNG ...” màu trắng được đặt cân đối.</w:t>
      </w:r>
    </w:p>
    <w:p>
      <w:pPr>
        <w:pStyle w:val="Normal(Web)"/>
        <w:divId w:val="31"/>
        <w:rPr>
          <w:vanish w:val="0"/>
        </w:rPr>
      </w:pPr>
      <w:r>
        <w:t xml:space="preserve">Dòng chữ trên cờ có chiều cao bằng 1/10 (một phần mười) chiều rộng của cờ.</w:t>
      </w:r>
    </w:p>
    <w:p>
      <w:pPr>
        <w:pStyle w:val="Normal(Web)"/>
        <w:divId w:val="32"/>
        <w:rPr>
          <w:vanish w:val="0"/>
        </w:rPr>
      </w:pPr>
      <w:r>
        <w:t xml:space="preserve">Mẫu cờ truyền thống theo quy định tại Mục 3, Phụ lục I ban hành kèm theo Thông tư này.</w:t>
      </w:r>
    </w:p>
    <w:p>
      <w:pPr>
        <w:pStyle w:val="Normal(Web)"/>
        <w:divId w:val="33"/>
        <w:rPr>
          <w:vanish w:val="0"/>
        </w:rPr>
      </w:pPr>
      <w:r>
        <w:rPr>
          <w:b/>
        </w:rPr>
        <w:t xml:space="preserve">Điều 5. Mẫu thẻ Kiểm ngư</w:t>
      </w:r>
    </w:p>
    <w:p>
      <w:pPr>
        <w:pStyle w:val="Normal(Web)"/>
        <w:divId w:val="34"/>
        <w:rPr>
          <w:vanish w:val="0"/>
        </w:rPr>
      </w:pPr>
      <w:r>
        <w:t xml:space="preserve">Thẻ kiểm ngư được làm bằng giấy có chiều rộng 6 cm, chiều dài 9 cm; gồm hai mặt:</w:t>
      </w:r>
    </w:p>
    <w:p>
      <w:pPr>
        <w:pStyle w:val="Normal(Web)"/>
        <w:divId w:val="35"/>
        <w:rPr>
          <w:vanish w:val="0"/>
        </w:rPr>
      </w:pPr>
      <w:r>
        <w:t xml:space="preserve">a) Mặt trước nền màu đỏ, ở giữa có hình Quốc huy, phía trên có ghi Quốc hiệu Việt Nam “CỘNG HOÀ XÃ HỘI CHỦ NGHĨA VIỆT NAM” kiểu chữ in hoa đậm màu vàng, phía dưới có dòng chữ “THẺ KIỂM NGƯ” kiểu chữ in hoa đậm màu vàng;</w:t>
      </w:r>
    </w:p>
    <w:p>
      <w:pPr>
        <w:pStyle w:val="Normal(Web)"/>
        <w:divId w:val="36"/>
        <w:rPr>
          <w:vanish w:val="0"/>
        </w:rPr>
      </w:pPr>
      <w:r>
        <w:t xml:space="preserve">b) Mặt sau có màu hồng in hoa văn, ghi thông tin về đối tượng được cấp thẻ, thời điểm cấp thẻ và cơ quan cấp thẻ;</w:t>
      </w:r>
    </w:p>
    <w:p>
      <w:pPr>
        <w:pStyle w:val="Normal(Web)"/>
        <w:divId w:val="37"/>
        <w:rPr>
          <w:vanish w:val="0"/>
        </w:rPr>
      </w:pPr>
      <w:r>
        <w:t xml:space="preserve">c) Mẫu thẻ Kiểm ngư theo quy định tại Mục 4, Phụ lục I ban hành kèm theo Thông tư này.</w:t>
      </w:r>
    </w:p>
    <w:p>
      <w:pPr>
        <w:pStyle w:val="Normal(Web)"/>
        <w:divId w:val="38"/>
        <w:jc w:val="center"/>
        <w:rPr>
          <w:vanish w:val="0"/>
        </w:rPr>
      </w:pPr>
      <w:r>
        <w:rPr>
          <w:b/>
        </w:rPr>
        <w:t xml:space="preserve">Chương 3.</w:t>
      </w:r>
    </w:p>
    <w:p>
      <w:pPr>
        <w:pStyle w:val="Normal(Web)"/>
        <w:divId w:val="39"/>
        <w:jc w:val="center"/>
        <w:rPr>
          <w:vanish w:val="0"/>
        </w:rPr>
      </w:pPr>
      <w:r>
        <w:rPr>
          <w:b/>
        </w:rPr>
        <w:t xml:space="preserve">TRANG PHỤC KIỂM NGƯ VÀ QUY ĐỊNH TRANG BỊ, CẤP PHÁT</w:t>
      </w:r>
    </w:p>
    <w:p>
      <w:pPr>
        <w:pStyle w:val="Normal(Web)"/>
        <w:divId w:val="40"/>
        <w:rPr>
          <w:vanish w:val="0"/>
        </w:rPr>
      </w:pPr>
      <w:r>
        <w:rPr>
          <w:b/>
        </w:rPr>
        <w:t xml:space="preserve">Điều 6. Trang phục Kiểm ngư </w:t>
      </w:r>
    </w:p>
    <w:p>
      <w:pPr>
        <w:pStyle w:val="Normal(Web)"/>
        <w:divId w:val="41"/>
        <w:rPr>
          <w:vanish w:val="0"/>
        </w:rPr>
      </w:pPr>
      <w:r>
        <w:t xml:space="preserve">Trang phục Kiểm ngư bao gồm:</w:t>
      </w:r>
    </w:p>
    <w:p>
      <w:pPr>
        <w:pStyle w:val="Normal(Web)"/>
        <w:divId w:val="42"/>
        <w:rPr>
          <w:vanish w:val="0"/>
        </w:rPr>
      </w:pPr>
      <w:r>
        <w:t xml:space="preserve">1. Quần, áo Kiểm ngư:</w:t>
      </w:r>
    </w:p>
    <w:p>
      <w:pPr>
        <w:pStyle w:val="Normal(Web)"/>
        <w:divId w:val="43"/>
        <w:rPr>
          <w:vanish w:val="0"/>
        </w:rPr>
      </w:pPr>
      <w:r>
        <w:t xml:space="preserve">a) Quần, áo mùa đông;</w:t>
      </w:r>
    </w:p>
    <w:p>
      <w:pPr>
        <w:pStyle w:val="Normal(Web)"/>
        <w:divId w:val="44"/>
        <w:rPr>
          <w:vanish w:val="0"/>
        </w:rPr>
      </w:pPr>
      <w:r>
        <w:t xml:space="preserve">b) Quần, áo mùa hè;</w:t>
      </w:r>
    </w:p>
    <w:p>
      <w:pPr>
        <w:pStyle w:val="Normal(Web)"/>
        <w:divId w:val="45"/>
        <w:rPr>
          <w:vanish w:val="0"/>
        </w:rPr>
      </w:pPr>
      <w:r>
        <w:t xml:space="preserve">c) Lễ phục (đông, hè); </w:t>
      </w:r>
    </w:p>
    <w:p>
      <w:pPr>
        <w:pStyle w:val="Normal(Web)"/>
        <w:divId w:val="46"/>
        <w:rPr>
          <w:vanish w:val="0"/>
        </w:rPr>
      </w:pPr>
      <w:r>
        <w:t xml:space="preserve">d) Áo sơ mi dài tay; </w:t>
      </w:r>
    </w:p>
    <w:p>
      <w:pPr>
        <w:pStyle w:val="Normal(Web)"/>
        <w:divId w:val="47"/>
        <w:rPr>
          <w:vanish w:val="0"/>
        </w:rPr>
      </w:pPr>
      <w:r>
        <w:t xml:space="preserve">đ) Áo giao mùa;</w:t>
      </w:r>
    </w:p>
    <w:p>
      <w:pPr>
        <w:pStyle w:val="Normal(Web)"/>
        <w:divId w:val="48"/>
        <w:rPr>
          <w:vanish w:val="0"/>
        </w:rPr>
      </w:pPr>
      <w:r>
        <w:t xml:space="preserve">e) Áo ấm mùa đông;</w:t>
      </w:r>
    </w:p>
    <w:p>
      <w:pPr>
        <w:pStyle w:val="Normal(Web)"/>
        <w:divId w:val="49"/>
        <w:rPr>
          <w:vanish w:val="0"/>
        </w:rPr>
      </w:pPr>
      <w:r>
        <w:t xml:space="preserve">g) Juyp nữ;</w:t>
      </w:r>
    </w:p>
    <w:p>
      <w:pPr>
        <w:pStyle w:val="Normal(Web)"/>
        <w:divId w:val="50"/>
        <w:rPr>
          <w:vanish w:val="0"/>
        </w:rPr>
      </w:pPr>
      <w:r>
        <w:t xml:space="preserve">h) Quần, áo lót (ngắn và dài tay).</w:t>
      </w:r>
    </w:p>
    <w:p>
      <w:pPr>
        <w:pStyle w:val="Normal(Web)"/>
        <w:divId w:val="51"/>
        <w:rPr>
          <w:vanish w:val="0"/>
        </w:rPr>
      </w:pPr>
      <w:r>
        <w:t xml:space="preserve">2. Mũ Kiểm ngư:</w:t>
      </w:r>
    </w:p>
    <w:p>
      <w:pPr>
        <w:pStyle w:val="Normal(Web)"/>
        <w:divId w:val="52"/>
        <w:rPr>
          <w:vanish w:val="0"/>
        </w:rPr>
      </w:pPr>
      <w:r>
        <w:t xml:space="preserve">a) Mũ kê pi;</w:t>
      </w:r>
    </w:p>
    <w:p>
      <w:pPr>
        <w:pStyle w:val="Normal(Web)"/>
        <w:divId w:val="53"/>
        <w:rPr>
          <w:vanish w:val="0"/>
        </w:rPr>
      </w:pPr>
      <w:r>
        <w:t xml:space="preserve">b) Mũ mềm;</w:t>
      </w:r>
    </w:p>
    <w:p>
      <w:pPr>
        <w:pStyle w:val="Normal(Web)"/>
        <w:divId w:val="54"/>
        <w:rPr>
          <w:vanish w:val="0"/>
        </w:rPr>
      </w:pPr>
      <w:r>
        <w:t xml:space="preserve">c) Mũ chống va đập;</w:t>
      </w:r>
    </w:p>
    <w:p>
      <w:pPr>
        <w:pStyle w:val="Normal(Web)"/>
        <w:divId w:val="55"/>
        <w:rPr>
          <w:vanish w:val="0"/>
        </w:rPr>
      </w:pPr>
      <w:r>
        <w:t xml:space="preserve">d) Mũ lễ phục.</w:t>
      </w:r>
    </w:p>
    <w:p>
      <w:pPr>
        <w:pStyle w:val="Normal(Web)"/>
        <w:divId w:val="56"/>
        <w:rPr>
          <w:vanish w:val="0"/>
        </w:rPr>
      </w:pPr>
      <w:r>
        <w:t xml:space="preserve">3. Các trang bị khác:</w:t>
      </w:r>
    </w:p>
    <w:p>
      <w:pPr>
        <w:pStyle w:val="Normal(Web)"/>
        <w:divId w:val="57"/>
        <w:rPr>
          <w:vanish w:val="0"/>
        </w:rPr>
      </w:pPr>
      <w:r>
        <w:t xml:space="preserve">a) Kiểm ngư hiệu;</w:t>
      </w:r>
    </w:p>
    <w:p>
      <w:pPr>
        <w:pStyle w:val="Normal(Web)"/>
        <w:divId w:val="58"/>
        <w:rPr>
          <w:vanish w:val="0"/>
        </w:rPr>
      </w:pPr>
      <w:r>
        <w:t xml:space="preserve">b) Cấp hiệu;</w:t>
      </w:r>
    </w:p>
    <w:p>
      <w:pPr>
        <w:pStyle w:val="Normal(Web)"/>
        <w:divId w:val="59"/>
        <w:rPr>
          <w:vanish w:val="0"/>
        </w:rPr>
      </w:pPr>
      <w:r>
        <w:t xml:space="preserve">c) Biển tên;</w:t>
      </w:r>
    </w:p>
    <w:p>
      <w:pPr>
        <w:pStyle w:val="Normal(Web)"/>
        <w:divId w:val="60"/>
        <w:rPr>
          <w:vanish w:val="0"/>
        </w:rPr>
      </w:pPr>
      <w:r>
        <w:t xml:space="preserve">d) Phù hiệu ve áo; </w:t>
      </w:r>
    </w:p>
    <w:p>
      <w:pPr>
        <w:pStyle w:val="Normal(Web)"/>
        <w:divId w:val="61"/>
        <w:rPr>
          <w:vanish w:val="0"/>
        </w:rPr>
      </w:pPr>
      <w:r>
        <w:t xml:space="preserve">đ) Phù điêu;</w:t>
      </w:r>
    </w:p>
    <w:p>
      <w:pPr>
        <w:pStyle w:val="Normal(Web)"/>
        <w:divId w:val="62"/>
        <w:rPr>
          <w:vanish w:val="0"/>
        </w:rPr>
      </w:pPr>
      <w:r>
        <w:t xml:space="preserve">e) Bộ quần, áo mưa; </w:t>
      </w:r>
    </w:p>
    <w:p>
      <w:pPr>
        <w:pStyle w:val="Normal(Web)"/>
        <w:divId w:val="63"/>
        <w:rPr>
          <w:vanish w:val="0"/>
        </w:rPr>
      </w:pPr>
      <w:r>
        <w:t xml:space="preserve">g) Caravat;</w:t>
      </w:r>
    </w:p>
    <w:p>
      <w:pPr>
        <w:pStyle w:val="Normal(Web)"/>
        <w:divId w:val="64"/>
        <w:rPr>
          <w:vanish w:val="0"/>
        </w:rPr>
      </w:pPr>
      <w:r>
        <w:t xml:space="preserve">h) Dây lưng;</w:t>
      </w:r>
    </w:p>
    <w:p>
      <w:pPr>
        <w:pStyle w:val="Normal(Web)"/>
        <w:divId w:val="65"/>
        <w:rPr>
          <w:vanish w:val="0"/>
        </w:rPr>
      </w:pPr>
      <w:r>
        <w:t xml:space="preserve">i) Giầy da;</w:t>
      </w:r>
    </w:p>
    <w:p>
      <w:pPr>
        <w:pStyle w:val="Normal(Web)"/>
        <w:divId w:val="66"/>
        <w:rPr>
          <w:vanish w:val="0"/>
        </w:rPr>
      </w:pPr>
      <w:r>
        <w:t xml:space="preserve">k) Dép quai hậu;</w:t>
      </w:r>
    </w:p>
    <w:p>
      <w:pPr>
        <w:pStyle w:val="Normal(Web)"/>
        <w:divId w:val="67"/>
        <w:rPr>
          <w:vanish w:val="0"/>
        </w:rPr>
      </w:pPr>
      <w:r>
        <w:t xml:space="preserve">l) Bít tất; </w:t>
      </w:r>
    </w:p>
    <w:p>
      <w:pPr>
        <w:pStyle w:val="Normal(Web)"/>
        <w:divId w:val="68"/>
        <w:rPr>
          <w:vanish w:val="0"/>
        </w:rPr>
      </w:pPr>
      <w:r>
        <w:t xml:space="preserve">m) Cặp công tác; </w:t>
      </w:r>
    </w:p>
    <w:p>
      <w:pPr>
        <w:pStyle w:val="Normal(Web)"/>
        <w:divId w:val="69"/>
        <w:rPr>
          <w:vanish w:val="0"/>
        </w:rPr>
      </w:pPr>
      <w:r>
        <w:t xml:space="preserve">n) Sổ công tác;</w:t>
      </w:r>
    </w:p>
    <w:p>
      <w:pPr>
        <w:pStyle w:val="Normal(Web)"/>
        <w:divId w:val="70"/>
        <w:rPr>
          <w:vanish w:val="0"/>
        </w:rPr>
      </w:pPr>
      <w:r>
        <w:t xml:space="preserve">o) Chăn cá nhân; </w:t>
      </w:r>
    </w:p>
    <w:p>
      <w:pPr>
        <w:pStyle w:val="Normal(Web)"/>
        <w:divId w:val="71"/>
        <w:rPr>
          <w:vanish w:val="0"/>
        </w:rPr>
      </w:pPr>
      <w:r>
        <w:t xml:space="preserve">p) Màn cá nhân; </w:t>
      </w:r>
    </w:p>
    <w:p>
      <w:pPr>
        <w:pStyle w:val="Normal(Web)"/>
        <w:divId w:val="72"/>
        <w:rPr>
          <w:vanish w:val="0"/>
        </w:rPr>
      </w:pPr>
      <w:r>
        <w:t xml:space="preserve">q) Khăn mặt;</w:t>
      </w:r>
    </w:p>
    <w:p>
      <w:pPr>
        <w:pStyle w:val="Normal(Web)"/>
        <w:divId w:val="73"/>
        <w:rPr>
          <w:vanish w:val="0"/>
        </w:rPr>
      </w:pPr>
      <w:r>
        <w:t xml:space="preserve">t) Chiếu cá nhân; </w:t>
      </w:r>
    </w:p>
    <w:p>
      <w:pPr>
        <w:pStyle w:val="Normal(Web)"/>
        <w:divId w:val="74"/>
        <w:rPr>
          <w:vanish w:val="0"/>
        </w:rPr>
      </w:pPr>
      <w:r>
        <w:t xml:space="preserve">s) Gối cá nhân; </w:t>
      </w:r>
    </w:p>
    <w:p>
      <w:pPr>
        <w:pStyle w:val="Normal(Web)"/>
        <w:divId w:val="75"/>
        <w:rPr>
          <w:vanish w:val="0"/>
        </w:rPr>
      </w:pPr>
      <w:r>
        <w:t xml:space="preserve">r) Va li kéo;</w:t>
      </w:r>
    </w:p>
    <w:p>
      <w:pPr>
        <w:pStyle w:val="Normal(Web)"/>
        <w:divId w:val="76"/>
        <w:rPr>
          <w:vanish w:val="0"/>
        </w:rPr>
      </w:pPr>
      <w:r>
        <w:t xml:space="preserve">v) Quần, áo bảo hộ lao động,</w:t>
      </w:r>
    </w:p>
    <w:p>
      <w:pPr>
        <w:pStyle w:val="Normal(Web)"/>
        <w:divId w:val="77"/>
        <w:rPr>
          <w:vanish w:val="0"/>
        </w:rPr>
      </w:pPr>
      <w:r>
        <w:rPr>
          <w:b/>
        </w:rPr>
        <w:t xml:space="preserve">Điều 7. Chất liệu và quy cách quần áo Kiểm ngư</w:t>
      </w:r>
    </w:p>
    <w:p>
      <w:pPr>
        <w:pStyle w:val="Normal(Web)"/>
        <w:divId w:val="78"/>
        <w:rPr>
          <w:vanish w:val="0"/>
        </w:rPr>
      </w:pPr>
      <w:r>
        <w:t xml:space="preserve">1. Chất liệu và màu sắc</w:t>
      </w:r>
    </w:p>
    <w:p>
      <w:pPr>
        <w:pStyle w:val="Normal(Web)"/>
        <w:divId w:val="79"/>
        <w:rPr>
          <w:vanish w:val="0"/>
        </w:rPr>
      </w:pPr>
      <w:r>
        <w:t xml:space="preserve">Quần, áo kiểm ngư được may bằng vải có màu sắc quy định cụ thể:</w:t>
      </w:r>
    </w:p>
    <w:p>
      <w:pPr>
        <w:pStyle w:val="Normal(Web)"/>
        <w:divId w:val="80"/>
        <w:rPr>
          <w:vanish w:val="0"/>
        </w:rPr>
      </w:pPr>
      <w:r>
        <w:t xml:space="preserve">a) Quần, áo mùa đông, juyp nữ, áo lót dài tay có màu ghi sẫm;</w:t>
      </w:r>
    </w:p>
    <w:p>
      <w:pPr>
        <w:pStyle w:val="Normal(Web)"/>
        <w:divId w:val="81"/>
        <w:rPr>
          <w:vanish w:val="0"/>
        </w:rPr>
      </w:pPr>
      <w:r>
        <w:t xml:space="preserve">b) Áo mùa hè, áo giao mùa có màu ghi sáng;</w:t>
      </w:r>
    </w:p>
    <w:p>
      <w:pPr>
        <w:pStyle w:val="Normal(Web)"/>
        <w:divId w:val="82"/>
        <w:rPr>
          <w:vanish w:val="0"/>
        </w:rPr>
      </w:pPr>
      <w:r>
        <w:t xml:space="preserve">c) Áo sơ mi dài tay, màn cá nhân, áo lót ngắn tay có màu trắng;</w:t>
      </w:r>
    </w:p>
    <w:p>
      <w:pPr>
        <w:pStyle w:val="Normal(Web)"/>
        <w:divId w:val="83"/>
        <w:rPr>
          <w:vanish w:val="0"/>
        </w:rPr>
      </w:pPr>
      <w:r>
        <w:t xml:space="preserve">d) Quần và áo lễ phục (đông, hè) có màu kem.</w:t>
      </w:r>
    </w:p>
    <w:p>
      <w:pPr>
        <w:pStyle w:val="Normal(Web)"/>
        <w:divId w:val="84"/>
        <w:rPr>
          <w:vanish w:val="0"/>
        </w:rPr>
      </w:pPr>
      <w:r>
        <w:t xml:space="preserve">2. Quy cách quần, áo của nam</w:t>
      </w:r>
    </w:p>
    <w:p>
      <w:pPr>
        <w:pStyle w:val="Normal(Web)"/>
        <w:divId w:val="85"/>
        <w:rPr>
          <w:vanish w:val="0"/>
        </w:rPr>
      </w:pPr>
      <w:r>
        <w:t xml:space="preserve">a) Quần, áo mùa đông: Kiểu áo khoác bốn túi, vai có bốn đỉa để đeo cấp hiệu, tay áo bên trái gắn phù điêu Kiểm ngư;</w:t>
      </w:r>
    </w:p>
    <w:p>
      <w:pPr>
        <w:pStyle w:val="Normal(Web)"/>
        <w:divId w:val="86"/>
        <w:rPr>
          <w:vanish w:val="0"/>
        </w:rPr>
      </w:pPr>
      <w:r>
        <w:t xml:space="preserve">b) Áo sơ mi dài tay: Kiểu cổ đứng, tay có măng séc, có túi ngực không nắp bên trái;</w:t>
      </w:r>
    </w:p>
    <w:p>
      <w:pPr>
        <w:pStyle w:val="Normal(Web)"/>
        <w:divId w:val="87"/>
        <w:rPr>
          <w:vanish w:val="0"/>
        </w:rPr>
      </w:pPr>
      <w:r>
        <w:t xml:space="preserve">c) Áo mùa hè: Kiểu áo ngắn tay cổ đứng, có hai túi ngực, vai áo có bốn đỉa để đeo cấp hiệu, tay áo bên trái gắn phù điêu Kiểm ngư;</w:t>
      </w:r>
    </w:p>
    <w:p>
      <w:pPr>
        <w:pStyle w:val="Normal(Web)"/>
        <w:divId w:val="88"/>
        <w:rPr>
          <w:vanish w:val="0"/>
        </w:rPr>
      </w:pPr>
      <w:r>
        <w:t xml:space="preserve">d) Quần; áo giao mùa: Quy cách tương tự áo mùa hè của nam nhưng dài tay;</w:t>
      </w:r>
    </w:p>
    <w:p>
      <w:pPr>
        <w:pStyle w:val="Normal(Web)"/>
        <w:divId w:val="89"/>
        <w:rPr>
          <w:vanish w:val="0"/>
        </w:rPr>
      </w:pPr>
      <w:r>
        <w:t xml:space="preserve">đ) Áo ấm mùa đông: Là kiểu áo khoác lửng dài tay, có măng séc cài khuy, vai áo có bốn đỉa để đeo cấp hiệu, tay áo bên trái gắn phù điêu Kiểm ngư;</w:t>
      </w:r>
    </w:p>
    <w:p>
      <w:pPr>
        <w:pStyle w:val="Normal(Web)"/>
        <w:divId w:val="90"/>
        <w:rPr>
          <w:vanish w:val="0"/>
        </w:rPr>
      </w:pPr>
      <w:r>
        <w:t xml:space="preserve">e) Quần: Kiểu quần âu, có một ly dọc thân trước;</w:t>
      </w:r>
    </w:p>
    <w:p>
      <w:pPr>
        <w:pStyle w:val="Normal(Web)"/>
        <w:divId w:val="91"/>
        <w:rPr>
          <w:vanish w:val="0"/>
        </w:rPr>
      </w:pPr>
      <w:r>
        <w:t xml:space="preserve">g) Áo lễ phục mùa đông: Kiểu áo khoác ngoài tay dài, hai hàng cúc, vai áo có đỉa đeo cầu vai, tay áo bên trái gắn phù điêu Kiểm ngư;</w:t>
      </w:r>
    </w:p>
    <w:p>
      <w:pPr>
        <w:pStyle w:val="Normal(Web)"/>
        <w:divId w:val="92"/>
        <w:rPr>
          <w:vanish w:val="0"/>
        </w:rPr>
      </w:pPr>
      <w:r>
        <w:t xml:space="preserve">h) Quần lễ phục mùa đông: Theo quy định tại điểm e, khoản 2 Điều này;</w:t>
      </w:r>
    </w:p>
    <w:p>
      <w:pPr>
        <w:pStyle w:val="Normal(Web)"/>
        <w:divId w:val="93"/>
        <w:rPr>
          <w:vanish w:val="0"/>
        </w:rPr>
      </w:pPr>
      <w:r>
        <w:t xml:space="preserve">i) Áo lễ phục mùa hè: Kiểu áo khoác ngoài tay ngắn, thân trước một hàng cúc, vai áo có đỉa đeo cầu vai, tay áo bên trái gắn phù điêu Kiểm ngư;</w:t>
      </w:r>
    </w:p>
    <w:p>
      <w:pPr>
        <w:pStyle w:val="Normal(Web)"/>
        <w:divId w:val="94"/>
        <w:rPr>
          <w:vanish w:val="0"/>
        </w:rPr>
      </w:pPr>
      <w:r>
        <w:t xml:space="preserve">k) Quần lễ phục mùa hè: Theo quy định tại điểm e, khoản 2 Điều này.</w:t>
      </w:r>
    </w:p>
    <w:p>
      <w:pPr>
        <w:pStyle w:val="Normal(Web)"/>
        <w:divId w:val="95"/>
        <w:rPr>
          <w:vanish w:val="0"/>
        </w:rPr>
      </w:pPr>
      <w:r>
        <w:t xml:space="preserve">3. Quy cách quần, áo của nữ</w:t>
      </w:r>
    </w:p>
    <w:p>
      <w:pPr>
        <w:pStyle w:val="Normal(Web)"/>
        <w:divId w:val="96"/>
        <w:rPr>
          <w:vanish w:val="0"/>
        </w:rPr>
      </w:pPr>
      <w:r>
        <w:t xml:space="preserve">a) Áo mùa đông: Tương tự như áo mùa đông của nam nhưng có chiết ly, không có túi ngực;</w:t>
      </w:r>
    </w:p>
    <w:p>
      <w:pPr>
        <w:pStyle w:val="Normal(Web)"/>
        <w:divId w:val="97"/>
        <w:rPr>
          <w:vanish w:val="0"/>
        </w:rPr>
      </w:pPr>
      <w:r>
        <w:t xml:space="preserve">b) Áo sơ mi dài tay: Kiểu cố đứng, thân có chiết Iy eo;</w:t>
      </w:r>
    </w:p>
    <w:p>
      <w:pPr>
        <w:pStyle w:val="Normal(Web)"/>
        <w:divId w:val="98"/>
        <w:rPr>
          <w:vanish w:val="0"/>
        </w:rPr>
      </w:pPr>
      <w:r>
        <w:t xml:space="preserve">c) Áo mùa hè: Kiểu áo ngắn tay cổ đứng, có chiết ly eo, vai áo có đỉa để đeo cấp hiệu, tay áo bên trái gắn phù điêu Kiểm ngư;</w:t>
      </w:r>
    </w:p>
    <w:p>
      <w:pPr>
        <w:pStyle w:val="Normal(Web)"/>
        <w:divId w:val="99"/>
        <w:rPr>
          <w:vanish w:val="0"/>
        </w:rPr>
      </w:pPr>
      <w:r>
        <w:t xml:space="preserve">đ) Áo giao mùa: Quy cách tương tự áo mùa hè của nữ nhưng dài tay;</w:t>
      </w:r>
    </w:p>
    <w:p>
      <w:pPr>
        <w:pStyle w:val="Normal(Web)"/>
        <w:divId w:val="100"/>
        <w:rPr>
          <w:vanish w:val="0"/>
        </w:rPr>
      </w:pPr>
      <w:r>
        <w:t xml:space="preserve">đ) Áo ấm mùa đông: Là kiểu áo khoác lửng dài tay, vai áo có bốn đỉa để đeo cấp hiệu, tay áo bên trái gắn phù điêu Kiểm ngư;</w:t>
      </w:r>
    </w:p>
    <w:p>
      <w:pPr>
        <w:pStyle w:val="Normal(Web)"/>
        <w:divId w:val="101"/>
        <w:rPr>
          <w:vanish w:val="0"/>
        </w:rPr>
      </w:pPr>
      <w:r>
        <w:t xml:space="preserve">e) Quần: Kiểu quần âu nữ, thân trước không xếp ly, thân sau xếp ly chìm;</w:t>
      </w:r>
    </w:p>
    <w:p>
      <w:pPr>
        <w:pStyle w:val="Normal(Web)"/>
        <w:divId w:val="102"/>
        <w:rPr>
          <w:vanish w:val="0"/>
        </w:rPr>
      </w:pPr>
      <w:r>
        <w:t xml:space="preserve">g) Juyp nữ: Kiểu cạp liền, thân trước xếp hai ly chìm, thân sau có khóa;</w:t>
      </w:r>
    </w:p>
    <w:p>
      <w:pPr>
        <w:pStyle w:val="Normal(Web)"/>
        <w:divId w:val="103"/>
        <w:rPr>
          <w:vanish w:val="0"/>
        </w:rPr>
      </w:pPr>
      <w:r>
        <w:t xml:space="preserve">h) Áo lễ phục mùa đông: Kiểu áo khoác ngoài tay dài, hai hàng cúc, vai áo có đỉa đeo cầu vai, tay áo bên trái gắn phù điêu Kiểm ngư;</w:t>
      </w:r>
    </w:p>
    <w:p>
      <w:pPr>
        <w:pStyle w:val="Normal(Web)"/>
        <w:divId w:val="104"/>
        <w:rPr>
          <w:vanish w:val="0"/>
        </w:rPr>
      </w:pPr>
      <w:r>
        <w:t xml:space="preserve">i) Quần lễ phục mùa đông: Theo quy định tại điểm e, khoản 3 Điều này</w:t>
      </w:r>
    </w:p>
    <w:p>
      <w:pPr>
        <w:pStyle w:val="Normal(Web)"/>
        <w:divId w:val="105"/>
        <w:rPr>
          <w:vanish w:val="0"/>
        </w:rPr>
      </w:pPr>
      <w:r>
        <w:t xml:space="preserve">k) Áo lễ phục mùa hè: Kiểu áo khoác ngoài tay ngắn, một hàng cúc, vai áo có đỉa đeo cầu vai, tay áo bên trái gắn phù điêu Kiểm ngư;</w:t>
      </w:r>
    </w:p>
    <w:p>
      <w:pPr>
        <w:pStyle w:val="Normal(Web)"/>
        <w:divId w:val="106"/>
        <w:rPr>
          <w:vanish w:val="0"/>
        </w:rPr>
      </w:pPr>
      <w:r>
        <w:t xml:space="preserve">l) Quần lễ phục mùa hè: Theo quy định tại điểm g, khoản 3 Điều này.</w:t>
      </w:r>
    </w:p>
    <w:p>
      <w:pPr>
        <w:pStyle w:val="Normal(Web)"/>
        <w:divId w:val="107"/>
        <w:rPr>
          <w:vanish w:val="0"/>
        </w:rPr>
      </w:pPr>
      <w:r>
        <w:t xml:space="preserve">4. Mẫu thiết kế quần, áo, juyp nữ theo quy định tại Mục 1, Phụ lục II ban hành kèm theo Thông tư này.</w:t>
      </w:r>
    </w:p>
    <w:p>
      <w:pPr>
        <w:pStyle w:val="Normal(Web)"/>
        <w:divId w:val="108"/>
        <w:rPr>
          <w:vanish w:val="0"/>
        </w:rPr>
      </w:pPr>
      <w:r>
        <w:t xml:space="preserve">5. Quy cách quần, áo và juyp nữ theo quy định tại Mục 2, Phụ lục II ban hành kèm theo Thông tư này.</w:t>
      </w:r>
    </w:p>
    <w:p>
      <w:pPr>
        <w:pStyle w:val="Normal(Web)"/>
        <w:divId w:val="109"/>
        <w:rPr>
          <w:vanish w:val="0"/>
        </w:rPr>
      </w:pPr>
      <w:r>
        <w:rPr>
          <w:b/>
        </w:rPr>
        <w:t xml:space="preserve">Điều 8. Biển tên, phù hiệu ve áo, phù điêu</w:t>
      </w:r>
    </w:p>
    <w:p>
      <w:pPr>
        <w:pStyle w:val="Normal(Web)"/>
        <w:divId w:val="110"/>
        <w:rPr>
          <w:vanish w:val="0"/>
        </w:rPr>
      </w:pPr>
      <w:r>
        <w:t xml:space="preserve">1. Biển tên Kiểm ngư làm bằng kim loại phủ nhựa trong suốt có kích thước chiều dài 08 cm; chiều rộng 02 cm, xung quanh có viền vàng, độ rộng của viền 02 mm; bên trái có in biểu trưng Kiểm ngư trên nền trắng; bên phải ghi họ tên người đeo bằng chữ in hoa màu trắng trên nền xanh nước biển.</w:t>
      </w:r>
    </w:p>
    <w:p>
      <w:pPr>
        <w:pStyle w:val="Normal(Web)"/>
        <w:divId w:val="111"/>
        <w:rPr>
          <w:vanish w:val="0"/>
        </w:rPr>
      </w:pPr>
      <w:r>
        <w:t xml:space="preserve">2. Phù hiệu ve áo có hình cánh nhạn làm bằng kim loại màu vàng, phía trước có hình tròn, ở giữa hình tròn là biểu trưng Kiểm ngư.</w:t>
      </w:r>
    </w:p>
    <w:p>
      <w:pPr>
        <w:pStyle w:val="Normal(Web)"/>
        <w:divId w:val="112"/>
        <w:rPr>
          <w:vanish w:val="0"/>
        </w:rPr>
      </w:pPr>
      <w:r>
        <w:t xml:space="preserve">3. Phù điêu đính trên tay áo có hình khiên, tổng chiều cao 09 cm (chiều cao sỏi nhọn 1,6 cm), phía dưới vát nhọn có chiều rộng lớn nhất 07 cm, xung quanh có viền vàng, bên trong là biểu trưng Kiểm ngư có đường kính 05 cm.</w:t>
      </w:r>
    </w:p>
    <w:p>
      <w:pPr>
        <w:pStyle w:val="Normal(Web)"/>
        <w:divId w:val="113"/>
        <w:rPr>
          <w:vanish w:val="0"/>
        </w:rPr>
      </w:pPr>
      <w:r>
        <w:t xml:space="preserve">4. Mẫu biển tên, phù hiệu ve áo, phù điêu Kiểm ngư theo quy định tại Mục Phụ lục II ban hành kèm theo Thông tư này.</w:t>
      </w:r>
    </w:p>
    <w:p>
      <w:pPr>
        <w:pStyle w:val="Normal(Web)"/>
        <w:divId w:val="114"/>
        <w:rPr>
          <w:vanish w:val="0"/>
        </w:rPr>
      </w:pPr>
      <w:r>
        <w:rPr>
          <w:b/>
        </w:rPr>
        <w:t xml:space="preserve">Điều 9. Cấp hiệu Kiểm ngư</w:t>
      </w:r>
    </w:p>
    <w:p>
      <w:pPr>
        <w:pStyle w:val="Normal(Web)"/>
        <w:divId w:val="115"/>
        <w:rPr>
          <w:vanish w:val="0"/>
        </w:rPr>
      </w:pPr>
      <w:r>
        <w:t xml:space="preserve">Cấp hiệu Kiểm ngư có nền màu xanh tím than được thiết kế hình thang cân có kích thước chiều dài cạnh hình thang 13 cm; cạnh lớn nhất 05 cm; cạnh nhỏ nhất 04 cm, đầu vát nhọn có chiều cao (sỏi nhọn) 1,6 cm; có viền vàng độ rộng viền to 05 mm, viền nhỏ 03 mm (cạnh có chiều rộng lớn nhất không có viền); đính cấp hiệu bằng sao màu vàng; chốt hình Quốc huy màu vàng có đường kính 1,6 cm. Các cấp hiệu tương ứng với các chức danh được phân biệt bằng sao (sao to đường kính 24 mm; sao nhỏ đường kính 21mm) và vạch vàng, vạch cấp hiệu màu vàng dọc cầu vai rộng 05 mm, vạch cách vạch 05 mm như sau:</w:t>
      </w:r>
    </w:p>
    <w:p>
      <w:pPr>
        <w:pStyle w:val="Normal(Web)"/>
        <w:divId w:val="116"/>
        <w:rPr>
          <w:vanish w:val="0"/>
        </w:rPr>
      </w:pPr>
      <w:r>
        <w:t xml:space="preserve">1. Các cấp hiệu chức danh lãnh đạo</w:t>
      </w:r>
    </w:p>
    <w:p>
      <w:pPr>
        <w:pStyle w:val="Normal(Web)"/>
        <w:divId w:val="117"/>
        <w:rPr>
          <w:vanish w:val="0"/>
        </w:rPr>
      </w:pPr>
      <w:r>
        <w:t xml:space="preserve">a) Cục trưởng: Viền to, 02 (hai) sao to, không có vạch, có 02 (hai) cành tùng ở cạnh đáy;</w:t>
      </w:r>
    </w:p>
    <w:p>
      <w:pPr>
        <w:pStyle w:val="Normal(Web)"/>
        <w:divId w:val="118"/>
        <w:rPr>
          <w:vanish w:val="0"/>
        </w:rPr>
      </w:pPr>
      <w:r>
        <w:t xml:space="preserve">b) Phó cục trưởng: Viền to, 01 (một) sao to, không có vạch, có 02 (hai) cành tùng ở cạnh đáy;</w:t>
      </w:r>
    </w:p>
    <w:p>
      <w:pPr>
        <w:pStyle w:val="Normal(Web)"/>
        <w:divId w:val="119"/>
        <w:rPr>
          <w:vanish w:val="0"/>
        </w:rPr>
      </w:pPr>
      <w:r>
        <w:t xml:space="preserve">c) Trưởng phòng thuộc Cục, Chi cục trưởng Chi cục Kiểm ngư Vùng: Viền nhỏ, 4 (bốn) sao nhỏ và 2 (hai) vạch dọc;</w:t>
      </w:r>
    </w:p>
    <w:p>
      <w:pPr>
        <w:pStyle w:val="Normal(Web)"/>
        <w:divId w:val="120"/>
        <w:rPr>
          <w:vanish w:val="0"/>
        </w:rPr>
      </w:pPr>
      <w:r>
        <w:t xml:space="preserve">d) Phó trưởng phòng thuộc Cục, Phó Chi cục trưởng Chi cục Kiểm ngư Vùng: Viền nhỏ, 3 (ba) sao nhỏ và 2 (hai) vạch dọc;</w:t>
      </w:r>
    </w:p>
    <w:p>
      <w:pPr>
        <w:pStyle w:val="Normal(Web)"/>
        <w:divId w:val="121"/>
        <w:rPr>
          <w:vanish w:val="0"/>
        </w:rPr>
      </w:pPr>
      <w:r>
        <w:t xml:space="preserve">đ) Trưởng phòng thuộc Chi cục Vùng, Chi đội trưởng Chi đội Kiểm ngư, Trạm trưởng: Viền nhỏ, 2 (hai) sao nhỏ và 2 (hai) vạch dọc;</w:t>
      </w:r>
    </w:p>
    <w:p>
      <w:pPr>
        <w:pStyle w:val="Normal(Web)"/>
        <w:divId w:val="122"/>
        <w:rPr>
          <w:vanish w:val="0"/>
        </w:rPr>
      </w:pPr>
      <w:r>
        <w:t xml:space="preserve">e) Phó trưởng phòng thuộc Chi cục Vùng, Phó chi đội trưởng Chi đội Kiểm ngư, Phó trạm trưởng: Viền nhỏ, 1 (một) sao nhỏ và 2 (hai) vạch dọc.</w:t>
      </w:r>
    </w:p>
    <w:p>
      <w:pPr>
        <w:pStyle w:val="Normal(Web)"/>
        <w:divId w:val="123"/>
        <w:rPr>
          <w:vanish w:val="0"/>
        </w:rPr>
      </w:pPr>
      <w:r>
        <w:t xml:space="preserve">2. Các cấp hiệu chức danh Kiểm ngư viên</w:t>
      </w:r>
    </w:p>
    <w:p>
      <w:pPr>
        <w:pStyle w:val="Normal(Web)"/>
        <w:divId w:val="124"/>
        <w:rPr>
          <w:vanish w:val="0"/>
        </w:rPr>
      </w:pPr>
      <w:r>
        <w:t xml:space="preserve">a) Kiểm ngư viên chính: Viền nhỏ, 4 (bốn) sao nhỏ và 2 (hai) vạch dọc;</w:t>
      </w:r>
    </w:p>
    <w:p>
      <w:pPr>
        <w:pStyle w:val="Normal(Web)"/>
        <w:divId w:val="125"/>
        <w:rPr>
          <w:vanish w:val="0"/>
        </w:rPr>
      </w:pPr>
      <w:r>
        <w:t xml:space="preserve">b) Kiểm ngư viên: Viền nhỏ, 3 (ba) sao nhỏ và 2 (hai) vạch dọc;</w:t>
      </w:r>
    </w:p>
    <w:p>
      <w:pPr>
        <w:pStyle w:val="Normal(Web)"/>
        <w:divId w:val="126"/>
        <w:rPr>
          <w:vanish w:val="0"/>
        </w:rPr>
      </w:pPr>
      <w:r>
        <w:t xml:space="preserve">c) Kiểm ngư viên trung cấp: Viền nhỏ, 1 (một) sao nhỏ và 2 (hai) vạch dọc.</w:t>
      </w:r>
    </w:p>
    <w:p>
      <w:pPr>
        <w:pStyle w:val="Normal(Web)"/>
        <w:divId w:val="127"/>
        <w:rPr>
          <w:vanish w:val="0"/>
        </w:rPr>
      </w:pPr>
      <w:r>
        <w:t xml:space="preserve">3. Các cấp hiệu Thuyền viên tàu Kiểm ngư</w:t>
      </w:r>
    </w:p>
    <w:p>
      <w:pPr>
        <w:pStyle w:val="Normal(Web)"/>
        <w:divId w:val="128"/>
        <w:rPr>
          <w:vanish w:val="0"/>
        </w:rPr>
      </w:pPr>
      <w:r>
        <w:t xml:space="preserve">a) Thuyền viên Kiểm ngư chính, Thuyền trưởng: Viền nhỏ, 4 (bốn) sao nhỏ và 1 (một) vạch dọc;</w:t>
      </w:r>
    </w:p>
    <w:p>
      <w:pPr>
        <w:pStyle w:val="Normal(Web)"/>
        <w:divId w:val="129"/>
        <w:rPr>
          <w:vanish w:val="0"/>
        </w:rPr>
      </w:pPr>
      <w:r>
        <w:t xml:space="preserve">b) Thuyền viên Kiểm ngư, Thuyền phó, Máy trưởng: Viền nhỏ, 3 (ba) sao nhỏ và 1 (một) vạch dọc;</w:t>
      </w:r>
    </w:p>
    <w:p>
      <w:pPr>
        <w:pStyle w:val="Normal(Web)"/>
        <w:divId w:val="130"/>
        <w:rPr>
          <w:vanish w:val="0"/>
        </w:rPr>
      </w:pPr>
      <w:r>
        <w:t xml:space="preserve">c) Thuyền viên Kiểm ngư trung cấp, Máy phó, Thủy thủ trưởng: Viền nhỏ, 2 (hai) sao nhỏ và 1 (một) vạch dọc;</w:t>
      </w:r>
    </w:p>
    <w:p>
      <w:pPr>
        <w:pStyle w:val="Normal(Web)"/>
        <w:divId w:val="131"/>
        <w:rPr>
          <w:vanish w:val="0"/>
        </w:rPr>
      </w:pPr>
      <w:r>
        <w:t xml:space="preserve">d) Thủy thủ, Thợ máy: Viền nhỏ, 1 (một) sao nhỏ và 1 (một) vạch dọc;</w:t>
      </w:r>
    </w:p>
    <w:p>
      <w:pPr>
        <w:pStyle w:val="Normal(Web)"/>
        <w:divId w:val="132"/>
        <w:rPr>
          <w:vanish w:val="0"/>
        </w:rPr>
      </w:pPr>
      <w:r>
        <w:t xml:space="preserve">đ) Nhân viên: Viền nhỏ, 1 (một) vạch dọc.</w:t>
      </w:r>
    </w:p>
    <w:p>
      <w:pPr>
        <w:pStyle w:val="Normal(Web)"/>
        <w:divId w:val="133"/>
        <w:rPr>
          <w:vanish w:val="0"/>
        </w:rPr>
      </w:pPr>
      <w:r>
        <w:t xml:space="preserve">4. Mẫu Cấp hiệu kiểm ngư theo quy định tại Mục 4, Phụ lục II ban hành kèm theo Thông tư này.</w:t>
      </w:r>
    </w:p>
    <w:p>
      <w:pPr>
        <w:pStyle w:val="Normal(Web)"/>
        <w:divId w:val="134"/>
        <w:rPr>
          <w:vanish w:val="0"/>
        </w:rPr>
      </w:pPr>
      <w:r>
        <w:rPr>
          <w:b/>
        </w:rPr>
        <w:t xml:space="preserve">Điều 10. Kiểm ngư hiệu</w:t>
      </w:r>
    </w:p>
    <w:p>
      <w:pPr>
        <w:pStyle w:val="Normal(Web)"/>
        <w:divId w:val="135"/>
        <w:rPr>
          <w:vanish w:val="0"/>
        </w:rPr>
      </w:pPr>
      <w:r>
        <w:t xml:space="preserve">1. Kiểm ngư hiệu được làm bằng kim loại có hai cành tùng dập nổi mạ vàng ôm biểu trưng Kiểm ngư hình tròn có kích thước đường kính 36 mm, gắn trên mũ kê pi và đường kính 28 mm, gắn trên mũ mềm.</w:t>
      </w:r>
    </w:p>
    <w:p>
      <w:pPr>
        <w:pStyle w:val="Normal(Web)"/>
        <w:divId w:val="136"/>
        <w:rPr>
          <w:vanish w:val="0"/>
        </w:rPr>
      </w:pPr>
      <w:r>
        <w:t xml:space="preserve">2. Mẫu Kiểm ngư hiệu theo quy định tại Mục 5, Phụ lục II ban hành kèm theo Thông tư này.</w:t>
      </w:r>
    </w:p>
    <w:p>
      <w:pPr>
        <w:pStyle w:val="Normal(Web)"/>
        <w:divId w:val="137"/>
        <w:rPr>
          <w:vanish w:val="0"/>
        </w:rPr>
      </w:pPr>
      <w:r>
        <w:rPr>
          <w:b/>
        </w:rPr>
        <w:t xml:space="preserve">Điều 11. Quy cách mũ Kiểm ngư</w:t>
      </w:r>
    </w:p>
    <w:p>
      <w:pPr>
        <w:pStyle w:val="Normal(Web)"/>
        <w:divId w:val="138"/>
        <w:rPr>
          <w:vanish w:val="0"/>
        </w:rPr>
      </w:pPr>
      <w:r>
        <w:t xml:space="preserve">Mũ kê pi: Có màu ghi sẫm, được thiết kế kiểu dáng mũ vểnh; mũ có vành cong, trán mũ, cầu mũ và đỉnh mũ được sử dụng cùng một loại vải; cầu mũ có thêu chữ in hoa: ’'KIỂM NGƯ VIỆT NAM” màu vàng, chiều cao 12 mm; lưỡi trai mũ được làm bằng nhựa cứng, bọc da màu đen bóng, phía trước lưỡi trai được gắn cành tùng màu vàng (đối với cấp lãnh đạo Cục gắn thêm cành tùng nhỏ hơn vào phía trong) dây cooc đông được tết bằng sợi màu vàng nhạt được gắn cố định bằng hai chốt kim loại màu vàng có hình ngôi sao dập nổi vào hai bên cầu mũ.</w:t>
      </w:r>
    </w:p>
    <w:p>
      <w:pPr>
        <w:pStyle w:val="Normal(Web)"/>
        <w:divId w:val="139"/>
        <w:rPr>
          <w:vanish w:val="0"/>
        </w:rPr>
      </w:pPr>
      <w:r>
        <w:t xml:space="preserve">2. Mũ lễ phục: Có màu kem, quy cách tương tự mũ kê pi.</w:t>
      </w:r>
    </w:p>
    <w:p>
      <w:pPr>
        <w:pStyle w:val="Normal(Web)"/>
        <w:divId w:val="140"/>
        <w:rPr>
          <w:vanish w:val="0"/>
        </w:rPr>
      </w:pPr>
      <w:r>
        <w:t xml:space="preserve">3. Mũ mềm nữ: Có màu ghi sẫm, may bằng vải kiểu liền vành xung quanh lật lên hai bên tai và sau gáy. Thành đứng dây cooc đông tết màu vàng, ở hai đầu có gắn cúc đồng. Hai bên thành mũ có tán 02 (hai) ô dê, phía trước ở giữa thành trán mũ có tán một ô dê để đeo Kiểm ngư hiệu.</w:t>
      </w:r>
    </w:p>
    <w:p>
      <w:pPr>
        <w:pStyle w:val="Normal(Web)"/>
        <w:divId w:val="141"/>
        <w:rPr>
          <w:vanish w:val="0"/>
        </w:rPr>
      </w:pPr>
      <w:r>
        <w:t xml:space="preserve">4. Mũ mềm nam: Có màu ghi sẫm, may bằng vải, kiểu trán mũ có 03 (ba) cạnh phẳng, đỉnh mũ may cạnh suôn, hai sườn mũ có 02 (hai) cửa ô để thoát khí, tạo dáng, phía sau mũ có khóa điều chỉnh kích cỡ mũ bằng nhựa đảm bảo tiện ích cho quá trình sử dụng.</w:t>
      </w:r>
    </w:p>
    <w:p>
      <w:pPr>
        <w:pStyle w:val="Normal(Web)"/>
        <w:divId w:val="142"/>
        <w:rPr>
          <w:vanish w:val="0"/>
        </w:rPr>
      </w:pPr>
      <w:r>
        <w:t xml:space="preserve">5. Mũ chống va đập: Có màu ghi, là loại mũ bảo hiểm che đầu, sau gáy và tai, trước mũ có kính chắn gió. Cốt mũ bằng nhựa, bên trong có lớp xốp giảm chấn, mút xốp ốp hai vành tai, quai cố định mũ, bên 02 (hai) sườn mũ có dòng chữ in hoa “KNVN” màu xanh.</w:t>
      </w:r>
    </w:p>
    <w:p>
      <w:pPr>
        <w:pStyle w:val="Normal(Web)"/>
        <w:divId w:val="143"/>
        <w:rPr>
          <w:vanish w:val="0"/>
        </w:rPr>
      </w:pPr>
      <w:r>
        <w:t xml:space="preserve">6. Mẫu thiết kế mũ kiểm ngư theo quy định tại Mục 6, Phụ lục II ban hành kèm theo Thông tư này.</w:t>
      </w:r>
    </w:p>
    <w:p>
      <w:pPr>
        <w:pStyle w:val="Normal(Web)"/>
        <w:divId w:val="144"/>
        <w:rPr>
          <w:vanish w:val="0"/>
        </w:rPr>
      </w:pPr>
      <w:r>
        <w:rPr>
          <w:b/>
        </w:rPr>
        <w:t xml:space="preserve">Điều 12. Quy cách các trang bị khác</w:t>
      </w:r>
    </w:p>
    <w:p>
      <w:pPr>
        <w:pStyle w:val="Normal(Web)"/>
        <w:divId w:val="145"/>
        <w:rPr>
          <w:vanish w:val="0"/>
        </w:rPr>
      </w:pPr>
      <w:r>
        <w:t xml:space="preserve">1. Caravat: Kiểu củ ấu thắt sẵn; màu ghi sẫm (cùng màu với quần, áo mùa đông); kích thước chiều ngang phần rộng nhất của caravat đối với nam là 10 cm, đối với nữ là 08 cm. Chiều dài caravat đối với nam là 43, 45, 47 cm; đối với nữ là 39,41, 43 cm.</w:t>
      </w:r>
    </w:p>
    <w:p>
      <w:pPr>
        <w:pStyle w:val="Normal(Web)"/>
        <w:divId w:val="146"/>
        <w:rPr>
          <w:vanish w:val="0"/>
        </w:rPr>
      </w:pPr>
      <w:r>
        <w:t xml:space="preserve">2. Dây lưng: Dây lưng da màu nâu; khóa làm bằng kim loại màu trắng, chiều rộng bản là 36 mm, chiều dài bản 52 mm; giữa bản khóa có dòng chữ in hoa “KNVN” màu đỏ.</w:t>
      </w:r>
    </w:p>
    <w:p>
      <w:pPr>
        <w:pStyle w:val="Normal(Web)"/>
        <w:divId w:val="147"/>
        <w:rPr>
          <w:vanish w:val="0"/>
        </w:rPr>
      </w:pPr>
      <w:r>
        <w:t xml:space="preserve">3. Bộ quần, áo mưa, bít tất: Màu ghi sáng.</w:t>
      </w:r>
    </w:p>
    <w:p>
      <w:pPr>
        <w:pStyle w:val="Normal(Web)"/>
        <w:divId w:val="148"/>
        <w:rPr>
          <w:vanish w:val="0"/>
        </w:rPr>
      </w:pPr>
      <w:r>
        <w:t xml:space="preserve">4. Giầy da: Kiểu giầy da, màu đen, đế chịu dầu.</w:t>
      </w:r>
    </w:p>
    <w:p>
      <w:pPr>
        <w:pStyle w:val="Normal(Web)"/>
        <w:divId w:val="149"/>
        <w:rPr>
          <w:vanish w:val="0"/>
        </w:rPr>
      </w:pPr>
      <w:r>
        <w:t xml:space="preserve">5. Khăn mặt: Màu xanh sáng.</w:t>
      </w:r>
    </w:p>
    <w:p>
      <w:pPr>
        <w:pStyle w:val="Normal(Web)"/>
        <w:divId w:val="150"/>
        <w:rPr>
          <w:vanish w:val="0"/>
        </w:rPr>
      </w:pPr>
      <w:r>
        <w:t xml:space="preserve">6. Cặp công tác: Màu đen.</w:t>
      </w:r>
    </w:p>
    <w:p>
      <w:pPr>
        <w:pStyle w:val="Normal(Web)"/>
        <w:divId w:val="151"/>
        <w:rPr>
          <w:vanish w:val="0"/>
        </w:rPr>
      </w:pPr>
      <w:r>
        <w:t xml:space="preserve">7. Va li kéo: Màu nâu hoặc đen.</w:t>
      </w:r>
    </w:p>
    <w:p>
      <w:pPr>
        <w:pStyle w:val="Normal(Web)"/>
        <w:divId w:val="152"/>
        <w:rPr>
          <w:vanish w:val="0"/>
        </w:rPr>
      </w:pPr>
      <w:r>
        <w:t xml:space="preserve">8. Dép quai hậu, chăn cá nhân, gối cá nhân: Màu ghi sẫm.</w:t>
      </w:r>
    </w:p>
    <w:p>
      <w:pPr>
        <w:pStyle w:val="Normal(Web)"/>
        <w:divId w:val="153"/>
        <w:rPr>
          <w:vanish w:val="0"/>
        </w:rPr>
      </w:pPr>
      <w:r>
        <w:t xml:space="preserve">9. Sổ công tác: Bìa màu xanh.</w:t>
      </w:r>
    </w:p>
    <w:p>
      <w:pPr>
        <w:pStyle w:val="Normal(Web)"/>
        <w:divId w:val="154"/>
        <w:rPr>
          <w:vanish w:val="0"/>
        </w:rPr>
      </w:pPr>
      <w:r>
        <w:t xml:space="preserve">10. Mẫu thiết kế các trang bị khác theo quy định tại Mục 7, Phụ lục II ban hành kèm theo Thông tư này.</w:t>
      </w:r>
    </w:p>
    <w:p>
      <w:pPr>
        <w:pStyle w:val="Normal(Web)"/>
        <w:divId w:val="155"/>
        <w:rPr>
          <w:vanish w:val="0"/>
        </w:rPr>
      </w:pPr>
      <w:r>
        <w:rPr>
          <w:b/>
        </w:rPr>
        <w:t xml:space="preserve">Điều 13. Tiêu chuẩn, niên hạn trang bị, cấp phát</w:t>
      </w:r>
    </w:p>
    <w:p>
      <w:pPr>
        <w:pStyle w:val="Normal(Web)"/>
        <w:divId w:val="156"/>
        <w:rPr>
          <w:vanish w:val="0"/>
        </w:rPr>
      </w:pPr>
      <w:r>
        <w:t xml:space="preserve">1. Trang phục thường dùng theo quy định tại Mục 1, Phụ lục III ban hành kèm theo Thông tư này.</w:t>
      </w:r>
    </w:p>
    <w:p>
      <w:pPr>
        <w:pStyle w:val="Normal(Web)"/>
        <w:divId w:val="157"/>
        <w:rPr>
          <w:vanish w:val="0"/>
        </w:rPr>
      </w:pPr>
      <w:r>
        <w:t xml:space="preserve">2. Trang phục tăng thêm: Ngoài trang phục thường dùng, lực lượng thường xuyên hoạt động trên tàu được hưởng trang phục tăng thêm theo quy định tại Mục 2, Phụ lục III ban hành kèm theo Thông tư này.</w:t>
      </w:r>
    </w:p>
    <w:p>
      <w:pPr>
        <w:pStyle w:val="Normal(Web)"/>
        <w:divId w:val="158"/>
        <w:rPr>
          <w:vanish w:val="0"/>
        </w:rPr>
      </w:pPr>
      <w:r>
        <w:t xml:space="preserve">3. Căn cứ vào điều kiện cụ thể, Cục trưởng Cục Kiểm ngư quyết định trang bị, cấp phát trang phục cho lực lượng Kiểm ngư.</w:t>
      </w:r>
    </w:p>
    <w:p>
      <w:pPr>
        <w:pStyle w:val="Normal(Web)"/>
        <w:divId w:val="159"/>
        <w:jc w:val="center"/>
        <w:rPr>
          <w:vanish w:val="0"/>
        </w:rPr>
      </w:pPr>
      <w:r>
        <w:rPr>
          <w:b/>
        </w:rPr>
        <w:t xml:space="preserve">Chương 4.</w:t>
      </w:r>
    </w:p>
    <w:p>
      <w:pPr>
        <w:pStyle w:val="Normal(Web)"/>
        <w:divId w:val="160"/>
        <w:jc w:val="center"/>
        <w:rPr>
          <w:vanish w:val="0"/>
        </w:rPr>
      </w:pPr>
      <w:r>
        <w:rPr>
          <w:b/>
        </w:rPr>
        <w:t xml:space="preserve">TÀU, XUỒNG KIỂM NGƯ</w:t>
      </w:r>
    </w:p>
    <w:p>
      <w:pPr>
        <w:pStyle w:val="Normal(Web)"/>
        <w:divId w:val="161"/>
        <w:rPr>
          <w:vanish w:val="0"/>
        </w:rPr>
      </w:pPr>
      <w:r>
        <w:rPr>
          <w:b/>
        </w:rPr>
        <w:t xml:space="preserve">Điều 14. Tàu Kiểm Ngư</w:t>
      </w:r>
    </w:p>
    <w:p>
      <w:pPr>
        <w:pStyle w:val="Normal(Web)"/>
        <w:divId w:val="162"/>
        <w:rPr>
          <w:vanish w:val="0"/>
        </w:rPr>
      </w:pPr>
      <w:r>
        <w:t xml:space="preserve">1. Màu sơn</w:t>
      </w:r>
    </w:p>
    <w:p>
      <w:pPr>
        <w:pStyle w:val="Normal(Web)"/>
        <w:divId w:val="163"/>
        <w:rPr>
          <w:vanish w:val="0"/>
        </w:rPr>
      </w:pPr>
      <w:r>
        <w:t xml:space="preserve">a) Mạn tàu từ đường mớn nước thiết kế trở lên và phần thượng tầng từ mặt boong trở lên: Sơn màu trắng;</w:t>
      </w:r>
    </w:p>
    <w:p>
      <w:pPr>
        <w:pStyle w:val="Normal(Web)"/>
        <w:divId w:val="164"/>
        <w:rPr>
          <w:vanish w:val="0"/>
        </w:rPr>
      </w:pPr>
      <w:r>
        <w:t xml:space="preserve">b) Mặt boong, mặt nóc ca bin: Sơn màu xanh lá cây.</w:t>
      </w:r>
    </w:p>
    <w:p>
      <w:pPr>
        <w:pStyle w:val="Normal(Web)"/>
        <w:divId w:val="165"/>
        <w:rPr>
          <w:vanish w:val="0"/>
        </w:rPr>
      </w:pPr>
      <w:r>
        <w:t xml:space="preserve">2. Tàu Kiểm ngư có dòng chữ in hoa “KIỂM NGƯ VIỆT NAM” sơn màu xanh đen ở phần mạn khô dọc thân tàu có chiều dài tối đa bằng 1/3 (một phần ba) chiều dài toàn bộ của tàu; chiều cao phù hợp với kích thước của tàu; dòng chữ in hoa tiếng Anh “VIETNAM FISHERIES RESOURCES SURVEILLANCE" sơn màu xanh đen, có chiều cao bằng 2/3 (hai phần ba) dòng chữ tiếng Việt và đặt cân đối chính giữa, phía dưới dòng chữ tiếng Việt.</w:t>
      </w:r>
    </w:p>
    <w:p>
      <w:pPr>
        <w:pStyle w:val="Normal(Web)"/>
        <w:divId w:val="166"/>
        <w:rPr>
          <w:vanish w:val="0"/>
        </w:rPr>
      </w:pPr>
      <w:r>
        <w:t xml:space="preserve">3. Kiểm ngư hiệu: Được đặt ở mặt trước và phía trên hai bên thân ca bin tàu ở độ cao dễ quan sát. Kích thước của Kiểm ngư hiệu được thiết kế phù hợp với kích thước của cabin.</w:t>
      </w:r>
    </w:p>
    <w:p>
      <w:pPr>
        <w:pStyle w:val="Normal(Web)"/>
        <w:divId w:val="167"/>
        <w:rPr>
          <w:vanish w:val="0"/>
        </w:rPr>
      </w:pPr>
      <w:r>
        <w:t xml:space="preserve">4. Ký hiệu: Tàu Kiểm ngư có 02 (hai) vạch nhận biết màu vàng và đỏ liền nhau có độ rộng bằng nhau, kích thước phù hợp với kích thước tàu (vàng trước, đỏ sau tính từ mũi tàu), được sơn từ mép trên boong xuống đến đường nước thiết kế ở thân tại vị trí mũi tàu và song song với sống mũi tàu; khoảng cách từ sống mũi tàu đến vạch nhận biết bằng 1/6 (một phần sáu) độ dài thân tàu.</w:t>
      </w:r>
    </w:p>
    <w:p>
      <w:pPr>
        <w:pStyle w:val="Normal(Web)"/>
        <w:divId w:val="168"/>
        <w:rPr>
          <w:vanish w:val="0"/>
        </w:rPr>
      </w:pPr>
      <w:r>
        <w:t xml:space="preserve">Vạch vàng, đỏ, chữ số hai mạn đối xứng qua tâm tàu (chữ và số mạn trái theo chiều thuận).</w:t>
      </w:r>
    </w:p>
    <w:p>
      <w:pPr>
        <w:pStyle w:val="Normal(Web)"/>
        <w:divId w:val="169"/>
        <w:rPr>
          <w:vanish w:val="0"/>
        </w:rPr>
      </w:pPr>
      <w:r>
        <w:t xml:space="preserve">5. Số hiệu</w:t>
      </w:r>
    </w:p>
    <w:p>
      <w:pPr>
        <w:pStyle w:val="Normal(Web)"/>
        <w:divId w:val="170"/>
        <w:rPr>
          <w:vanish w:val="0"/>
        </w:rPr>
      </w:pPr>
      <w:r>
        <w:t xml:space="preserve">a) Được sơn màu xanh đen ở các vị trí: Hai mạn (tại vị trí mũi), sau lái (tại vị trí chính giữa) và phía trên be mạn, có chiều cao phù hợp với kích thước tàu;</w:t>
      </w:r>
    </w:p>
    <w:p>
      <w:pPr>
        <w:pStyle w:val="Normal(Web)"/>
        <w:divId w:val="171"/>
        <w:rPr>
          <w:vanish w:val="0"/>
        </w:rPr>
      </w:pPr>
      <w:r>
        <w:t xml:space="preserve">b) Số hiệu gồm 02 (hai) bộ phận: KN-số hiệu (số hiệu gồm ba chữ số).</w:t>
      </w:r>
    </w:p>
    <w:p>
      <w:pPr>
        <w:pStyle w:val="Normal(Web)"/>
        <w:divId w:val="172"/>
        <w:rPr>
          <w:vanish w:val="0"/>
        </w:rPr>
      </w:pPr>
      <w:r>
        <w:t xml:space="preserve">6. Cờ hiệu; Cờ hiệu Kiểm ngư được treo ở phía mũi tàu.</w:t>
      </w:r>
    </w:p>
    <w:p>
      <w:pPr>
        <w:pStyle w:val="Normal(Web)"/>
        <w:divId w:val="173"/>
        <w:rPr>
          <w:vanish w:val="0"/>
        </w:rPr>
      </w:pPr>
      <w:r>
        <w:t xml:space="preserve">7. Màu sơn, dấu hiệu nhận biết tàu Kiểm ngư theo quy định tại Mục 1 Phụ lục IV ban hành kèm theo Thông tư này.</w:t>
      </w:r>
    </w:p>
    <w:p>
      <w:pPr>
        <w:pStyle w:val="Normal(Web)"/>
        <w:divId w:val="174"/>
        <w:rPr>
          <w:vanish w:val="0"/>
        </w:rPr>
      </w:pPr>
      <w:r>
        <w:rPr>
          <w:b/>
        </w:rPr>
        <w:t xml:space="preserve">Điều 15. Xuồng Kiểm ngư</w:t>
      </w:r>
    </w:p>
    <w:p>
      <w:pPr>
        <w:pStyle w:val="Normal(Web)"/>
        <w:divId w:val="175"/>
        <w:rPr>
          <w:vanish w:val="0"/>
        </w:rPr>
      </w:pPr>
      <w:r>
        <w:t xml:space="preserve">1. Xuồng công tác trang bị theo tàu</w:t>
      </w:r>
    </w:p>
    <w:p>
      <w:pPr>
        <w:pStyle w:val="Normal(Web)"/>
        <w:divId w:val="176"/>
        <w:rPr>
          <w:vanish w:val="0"/>
        </w:rPr>
      </w:pPr>
      <w:r>
        <w:t xml:space="preserve">a) Màu sơn: Sơn theo màu tàu:</w:t>
      </w:r>
    </w:p>
    <w:p>
      <w:pPr>
        <w:pStyle w:val="Normal(Web)"/>
        <w:divId w:val="177"/>
        <w:rPr>
          <w:vanish w:val="0"/>
        </w:rPr>
      </w:pPr>
      <w:r>
        <w:t xml:space="preserve">b) Xuồng có dòng chữ in hoa “KIỂM NGƯ VIỆT NAM” sơn màu xanh đen ở phần mạn khô dọc thân tàu có chiều dài tối đa bằng 1/3 (một phần ba) chiều dài toàn bộ của tàu; chiều cao phù hợp với kích thước của tàu</w:t>
      </w:r>
    </w:p>
    <w:p>
      <w:pPr>
        <w:pStyle w:val="Normal(Web)"/>
        <w:divId w:val="178"/>
        <w:rPr>
          <w:vanish w:val="0"/>
        </w:rPr>
      </w:pPr>
      <w:r>
        <w:t xml:space="preserve">c) Ký hiệu: Xuồng có hai vạch nhận biết màu vàng và đỏ tương tự như của tàu;</w:t>
      </w:r>
    </w:p>
    <w:p>
      <w:pPr>
        <w:pStyle w:val="Normal(Web)"/>
        <w:divId w:val="179"/>
        <w:rPr>
          <w:vanish w:val="0"/>
        </w:rPr>
      </w:pPr>
      <w:r>
        <w:t xml:space="preserve">đ) Số hiệu: Số hiệu của xuồng được lấy theo số hiệu của tàu.</w:t>
      </w:r>
    </w:p>
    <w:p>
      <w:pPr>
        <w:pStyle w:val="Normal(Web)"/>
        <w:divId w:val="180"/>
        <w:rPr>
          <w:vanish w:val="0"/>
        </w:rPr>
      </w:pPr>
      <w:r>
        <w:t xml:space="preserve">đ) Cờ hiệu: Cờ hiệu Kiểm ngư được treo ở phía mũi tàu.</w:t>
      </w:r>
    </w:p>
    <w:p>
      <w:pPr>
        <w:pStyle w:val="Normal(Web)"/>
        <w:divId w:val="181"/>
        <w:rPr>
          <w:vanish w:val="0"/>
        </w:rPr>
      </w:pPr>
      <w:r>
        <w:t xml:space="preserve">g) Đối với xuồng công tác có vỏ bằng cao su thực hiện theo quy định của nhà sản xuất;</w:t>
      </w:r>
    </w:p>
    <w:p>
      <w:pPr>
        <w:pStyle w:val="Normal(Web)"/>
        <w:divId w:val="182"/>
        <w:rPr>
          <w:vanish w:val="0"/>
        </w:rPr>
      </w:pPr>
      <w:r>
        <w:t xml:space="preserve">g) Màu sơn, dấu hiệu nhận biết xuồng công tác trang bị theo tàu theo quy định tại Mục 2, Phụ lục IV ban hành kèm theo Thông tư này.</w:t>
      </w:r>
    </w:p>
    <w:p>
      <w:pPr>
        <w:pStyle w:val="Normal(Web)"/>
        <w:divId w:val="183"/>
        <w:rPr>
          <w:vanish w:val="0"/>
        </w:rPr>
      </w:pPr>
      <w:r>
        <w:t xml:space="preserve">2. Xuồng công tác độc lập</w:t>
      </w:r>
    </w:p>
    <w:p>
      <w:pPr>
        <w:pStyle w:val="Normal(Web)"/>
        <w:divId w:val="184"/>
        <w:rPr>
          <w:vanish w:val="0"/>
        </w:rPr>
      </w:pPr>
      <w:r>
        <w:t xml:space="preserve">a) Màu sơn: Mạn xuồng từ đường mớn nước thiết kế trở lên và phần thượng tầng từ mặt boong trở lên sơn màu trắng; mặt boong, mặt nóc ca bin sơn màu xanh lá cây.</w:t>
      </w:r>
    </w:p>
    <w:p>
      <w:pPr>
        <w:pStyle w:val="Normal(Web)"/>
        <w:divId w:val="185"/>
        <w:rPr>
          <w:vanish w:val="0"/>
        </w:rPr>
      </w:pPr>
      <w:r>
        <w:t xml:space="preserve">b) Xuồng Kiểm ngư có dòng chữ in hoa “KIỂM NGƯ VIỆT NAM” sơn màu xanh đen ở phần mạn khô dọc thân xuồng có chiều dài tối đa bằng 1/3 (một phần ba) chiều dài toàn bộ của xuồng; chiều cao phù hợp với kích thước của xuồng; dòng chữ in hoa tiếng Anh “VIETNAM FISHERIES RESOURCES SURVEILLANCE” sơn màu xanh đen. có chiều cao bằng 2/3 (hai phần ba) dòng chữ tiếng Việt và đặt cân đối chính giữa, phía dưới dòng chữ tiếng Việt;</w:t>
      </w:r>
    </w:p>
    <w:p>
      <w:pPr>
        <w:pStyle w:val="Normal(Web)"/>
        <w:divId w:val="186"/>
        <w:rPr>
          <w:vanish w:val="0"/>
        </w:rPr>
      </w:pPr>
      <w:r>
        <w:t xml:space="preserve">c) Kiểm ngư hiệu: Được đặt ở phía trên hai bên thân ca bin xuồng ở độ cao dễ quan sát. Kích thước của Kiểm ngư hiệu được thiết kế phù hợp với kích thước của cabin;</w:t>
      </w:r>
    </w:p>
    <w:p>
      <w:pPr>
        <w:pStyle w:val="Normal(Web)"/>
        <w:divId w:val="187"/>
        <w:rPr>
          <w:vanish w:val="0"/>
        </w:rPr>
      </w:pPr>
      <w:r>
        <w:t xml:space="preserve">d) Ký hiệu: Xuồng Kiểm ngư có 02 (hai) vạch nhận biết màu vàng và đỏ liền nhau co độ rộng bằng nhau, kích thước phù hợp với kích thước xuồng (vàng trước, đỏ sau tính từ mũi), được sơn từ mép trên boong xuống đến đường nước thiết kế ở thân tại vị trí mũi xuồng và song song với sống mũi xuồng; khoảng cách từ sống mũi đến vạch nhận biết bằng 1/6 (một phần sáu) độ dài thân xuồng;</w:t>
      </w:r>
    </w:p>
    <w:p>
      <w:pPr>
        <w:pStyle w:val="Normal(Web)"/>
        <w:divId w:val="188"/>
        <w:rPr>
          <w:vanish w:val="0"/>
        </w:rPr>
      </w:pPr>
      <w:r>
        <w:t xml:space="preserve">đ) Số hiệu: Được sơn màu xanh đen ở hai mạn tại vị trí mũi xuồng, có chiều cao phù hợp với kích thước xuồng, số hiệu gồm hai bộ phận: KN-số hiệu (số hiệu gồm bốn chữ số);</w:t>
      </w:r>
    </w:p>
    <w:p>
      <w:pPr>
        <w:pStyle w:val="Normal(Web)"/>
        <w:divId w:val="189"/>
        <w:rPr>
          <w:vanish w:val="0"/>
        </w:rPr>
      </w:pPr>
      <w:r>
        <w:t xml:space="preserve">e) Cờ hiệu Kiểm ngư được treo ở phía mũi xuồng;</w:t>
      </w:r>
    </w:p>
    <w:p>
      <w:pPr>
        <w:pStyle w:val="Normal(Web)"/>
        <w:divId w:val="190"/>
        <w:rPr>
          <w:vanish w:val="0"/>
        </w:rPr>
      </w:pPr>
      <w:r>
        <w:t xml:space="preserve">g) Màu sơn, dấu hiệu nhận biết xuồng công tác độc lập theo quy định tại Mục 3. Phụ lục IV ban hành kèm theo Thông tư này.</w:t>
      </w:r>
    </w:p>
    <w:p>
      <w:pPr>
        <w:pStyle w:val="Normal(Web)"/>
        <w:divId w:val="191"/>
        <w:jc w:val="center"/>
        <w:rPr>
          <w:vanish w:val="0"/>
        </w:rPr>
      </w:pPr>
      <w:r>
        <w:rPr>
          <w:b/>
        </w:rPr>
        <w:t xml:space="preserve">Chương 5.</w:t>
      </w:r>
    </w:p>
    <w:p>
      <w:pPr>
        <w:pStyle w:val="Normal(Web)"/>
        <w:divId w:val="192"/>
        <w:jc w:val="center"/>
        <w:rPr>
          <w:vanish w:val="0"/>
        </w:rPr>
      </w:pPr>
      <w:r>
        <w:rPr>
          <w:b/>
        </w:rPr>
        <w:t xml:space="preserve">ĐIỀU KHOẢN THI HÀNH</w:t>
      </w:r>
    </w:p>
    <w:p>
      <w:pPr>
        <w:pStyle w:val="Normal(Web)"/>
        <w:divId w:val="193"/>
        <w:rPr>
          <w:vanish w:val="0"/>
        </w:rPr>
      </w:pPr>
      <w:r>
        <w:rPr>
          <w:b/>
        </w:rPr>
        <w:t xml:space="preserve">Điều 16. Tổ chức thực hiện</w:t>
      </w:r>
    </w:p>
    <w:p>
      <w:pPr>
        <w:pStyle w:val="Normal(Web)"/>
        <w:divId w:val="194"/>
        <w:rPr>
          <w:vanish w:val="0"/>
        </w:rPr>
      </w:pPr>
      <w:r>
        <w:t xml:space="preserve">1. Tổng cục Thủy sản thống nhất quản lý về biểu trưng, cờ hiệu, cờ truyền thống, trang phục, mẫu thẻ Kiểm ngư, số hiệu và màu sơn tàu, xuồng Kiểm ngư.</w:t>
      </w:r>
    </w:p>
    <w:p>
      <w:pPr>
        <w:pStyle w:val="Normal(Web)"/>
        <w:divId w:val="195"/>
        <w:rPr>
          <w:vanish w:val="0"/>
        </w:rPr>
      </w:pPr>
      <w:r>
        <w:t xml:space="preserve">2. Cục Kiểm ngư xây dựng Quy chế quản lý, sử dụng biểu trưng, cờ hiệu, cờ truyền thống, trang phục Kiểm ngư.</w:t>
      </w:r>
    </w:p>
    <w:p>
      <w:pPr>
        <w:pStyle w:val="Normal(Web)"/>
        <w:divId w:val="196"/>
        <w:rPr>
          <w:vanish w:val="0"/>
        </w:rPr>
      </w:pPr>
      <w:r>
        <w:t xml:space="preserve">3. Tổng cục trưởng Tổng cục Thủy sản, Chánh Văn phòng Bộ, Vụ trưởng Vụ Tài chính, thủ trưởng các đơn vị có liên quan chịu trách nhiệm thực hiện Thông tư này.</w:t>
      </w:r>
    </w:p>
    <w:p>
      <w:pPr>
        <w:pStyle w:val="Normal(Web)"/>
        <w:divId w:val="197"/>
        <w:rPr>
          <w:vanish w:val="0"/>
        </w:rPr>
      </w:pPr>
      <w:r>
        <w:t xml:space="preserve">4. Trong quá trình triển khai thực hiện có vướng mắc phản ánh về Bộ Nông nghiệp và Phát triển nông thôn để xem xét giải quyết.</w:t>
      </w:r>
    </w:p>
    <w:p>
      <w:pPr>
        <w:pStyle w:val="Normal(Web)"/>
        <w:divId w:val="198"/>
        <w:rPr>
          <w:vanish w:val="0"/>
        </w:rPr>
      </w:pPr>
      <w:r>
        <w:rPr>
          <w:b/>
        </w:rPr>
        <w:t xml:space="preserve">Điều 17. Hiệu lực thi hành</w:t>
      </w:r>
    </w:p>
    <w:p>
      <w:pPr>
        <w:pStyle w:val="Normal(Web)"/>
        <w:divId w:val="199"/>
        <w:rPr>
          <w:vanish w:val="0"/>
        </w:rPr>
      </w:pPr>
      <w:r>
        <w:t xml:space="preserve">Thông tư có hiệu lực thi hành kể từ ngày 23 tháng 5 năm 2014.</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0"/>
              <w:rPr>
                <w:vanish w:val="0"/>
              </w:rPr>
            </w:pPr>
            <w:r>
              <w:rPr>
                <w:b/>
              </w:rPr>
              <w:t xml:space="preserve">Nơi nhận:</w:t>
            </w:r>
            <w:r>
              <w:rPr>
                <w:b/>
              </w:rPr>
              <w:br/>
            </w:r>
            <w:r>
              <w:rPr>
                <w:b/>
              </w:rPr>
              <w:t xml:space="preserve"> </w:t>
            </w:r>
            <w:r>
              <w:t xml:space="preserve">- VP Quốc hội;</w:t>
            </w:r>
            <w:r>
              <w:rPr/>
              <w:br/>
            </w:r>
            <w:r>
              <w:t xml:space="preserve">- VP Chính phủ;</w:t>
            </w:r>
            <w:r>
              <w:rPr/>
              <w:br/>
            </w:r>
            <w:r>
              <w:t xml:space="preserve">- VP Chủ tịch nước;</w:t>
            </w:r>
            <w:r>
              <w:rPr/>
              <w:br/>
            </w:r>
            <w:r>
              <w:t xml:space="preserve">- VP TW Đảng và các Ban của Đảng;</w:t>
            </w:r>
            <w:r>
              <w:rPr/>
              <w:br/>
            </w:r>
            <w:r>
              <w:t xml:space="preserve">- Tòa án nhân dân tối cao;</w:t>
            </w:r>
            <w:r>
              <w:rPr/>
              <w:br/>
            </w:r>
            <w:r>
              <w:t xml:space="preserve">- Viện Kiểm sát nhân dân tối cao:</w:t>
            </w:r>
            <w:r>
              <w:rPr/>
              <w:br/>
            </w:r>
            <w:r>
              <w:t xml:space="preserve">- Kiểm toán Nhà nước;</w:t>
            </w:r>
            <w:r>
              <w:rPr/>
              <w:br/>
            </w:r>
            <w:r>
              <w:t xml:space="preserve">- Bộ trưởng Bộ Nông nghiệp và PTNT;</w:t>
            </w:r>
            <w:r>
              <w:rPr/>
              <w:br/>
            </w:r>
            <w:r>
              <w:t xml:space="preserve">- Các Thứ trưởng Bộ Nông nghiệp và PTNT;</w:t>
            </w:r>
            <w:r>
              <w:rPr/>
              <w:br/>
            </w:r>
            <w:r>
              <w:t xml:space="preserve">- Các Bộ, cơ quan ngang Bộ, cơ quan thuộc CP;</w:t>
            </w:r>
            <w:r>
              <w:rPr/>
              <w:br/>
            </w:r>
            <w:r>
              <w:t xml:space="preserve">- HĐND, UBND các tỉnh, TP trực thuộc TW;</w:t>
            </w:r>
            <w:r>
              <w:rPr/>
              <w:br/>
            </w:r>
            <w:r>
              <w:t xml:space="preserve">- Sở NN&amp;PTNT các tỉnh, TP trực thuộc TW;</w:t>
            </w:r>
            <w:r>
              <w:rPr/>
              <w:br/>
            </w:r>
            <w:r>
              <w:t xml:space="preserve">- Cục kiểm tra văn bản - Bộ Tư pháp;</w:t>
            </w:r>
            <w:r>
              <w:rPr/>
              <w:br/>
            </w:r>
            <w:r>
              <w:t xml:space="preserve">- Công báo;</w:t>
            </w:r>
            <w:r>
              <w:rPr/>
              <w:br/>
            </w:r>
            <w:r>
              <w:t xml:space="preserve">- Website Chính phủ;</w:t>
            </w:r>
            <w:r>
              <w:rPr/>
              <w:br/>
            </w:r>
            <w:r>
              <w:t xml:space="preserve">- Lưu: VT, TCTS.</w:t>
            </w:r>
          </w:p>
        </w:tc>
        <w:tc>
          <w:tcPr>
            <w:tcW w:w="0" w:type="auto"/>
            <w:shd w:val="clear" w:color="auto" w:fill="auto"/>
            <w:vAlign w:val="center"/>
          </w:tcPr>
          <w:p>
            <w:pPr>
              <w:pStyle w:val="Normal(Web)"/>
              <w:divId w:val="20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Văn Tám</w:t>
            </w:r>
          </w:p>
        </w:tc>
      </w:tr>
    </w:tbl>
    <w:p>
      <w:pPr>
        <w:pStyle w:val="Normal(Web)"/>
        <w:divId w:val="202"/>
        <w:jc w:val="center"/>
        <w:rPr>
          <w:vanish w:val="0"/>
        </w:rPr>
      </w:pPr>
      <w:r>
        <w:rPr>
          <w:b/>
        </w:rPr>
        <w:t xml:space="preserve">PHỤ LỤC I</w:t>
      </w:r>
    </w:p>
    <w:p>
      <w:pPr>
        <w:pStyle w:val="Normal(Web)"/>
        <w:divId w:val="203"/>
        <w:jc w:val="center"/>
        <w:rPr>
          <w:vanish w:val="0"/>
        </w:rPr>
      </w:pPr>
      <w:r>
        <w:rPr>
          <w:i/>
        </w:rPr>
        <w:t xml:space="preserve">(Ban hành kèm theo Thông tư số 12/2014/TT-BNNPTNT ngày 08 tháng 4 năm 2014 của Bộ trưởng Bộ Nông nghiệp và Phát triển nông thôn)</w:t>
      </w:r>
    </w:p>
    <w:p>
      <w:pPr>
        <w:pStyle w:val="Normal(Web)"/>
        <w:divId w:val="204"/>
        <w:jc w:val="center"/>
        <w:rPr>
          <w:vanish w:val="0"/>
        </w:rPr>
      </w:pPr>
      <w:r>
        <w:rPr>
          <w:b/>
        </w:rPr>
        <w:t xml:space="preserve">1. Mẫu Biểu trưng Kiểm ngư</w:t>
      </w:r>
    </w:p>
    <w:p>
      <w:pPr>
        <w:pStyle w:val="Normal(Web)"/>
        <w:divId w:val="205"/>
        <w:jc w:val="center"/>
        <w:rPr>
          <w:vanish w:val="0"/>
        </w:rPr>
      </w:pPr>
      <w:r>
        <w:rPr>
          <w:b/>
        </w:rPr>
        <w:t xml:space="preserve">2. Mẫu cờ hiệu </w:t>
      </w:r>
    </w:p>
    <w:p>
      <w:pPr>
        <w:pStyle w:val="Normal(Web)"/>
        <w:divId w:val="206"/>
        <w:jc w:val="center"/>
        <w:rPr>
          <w:vanish w:val="0"/>
        </w:rPr>
      </w:pPr>
      <w:r>
        <w:rPr>
          <w:b/>
        </w:rPr>
        <w:t xml:space="preserve">3. Mẫu cờ truyền thống</w:t>
      </w:r>
    </w:p>
    <w:p>
      <w:pPr>
        <w:pStyle w:val="Normal(Web)"/>
        <w:divId w:val="207"/>
        <w:jc w:val="center"/>
        <w:rPr>
          <w:vanish w:val="0"/>
        </w:rPr>
      </w:pPr>
      <w:r>
        <w:t xml:space="preserve">4</w:t>
      </w:r>
      <w:r>
        <w:rPr>
          <w:b/>
        </w:rPr>
        <w:t xml:space="preserve">. Mẫu Thẻ kiểm ngư</w:t>
      </w:r>
    </w:p>
    <w:p>
      <w:pPr>
        <w:pStyle w:val="Normal(Web)"/>
        <w:divId w:val="208"/>
        <w:jc w:val="center"/>
        <w:rPr>
          <w:vanish w:val="0"/>
        </w:rPr>
      </w:pPr>
      <w:r>
        <w:rPr>
          <w:b/>
        </w:rPr>
        <w:t xml:space="preserve">PHỤ LỤC II</w:t>
      </w:r>
    </w:p>
    <w:p>
      <w:pPr>
        <w:pStyle w:val="Normal(Web)"/>
        <w:divId w:val="209"/>
        <w:jc w:val="center"/>
        <w:rPr>
          <w:vanish w:val="0"/>
        </w:rPr>
      </w:pPr>
      <w:r>
        <w:rPr>
          <w:i/>
        </w:rPr>
        <w:t xml:space="preserve">(Ban hành kèm theo Thông tư số 12/2014/TT-BNNPTNT ngày 08 tháng 4 năm 2014 của Bộ trưởng Bộ Nông nghiệp và Phát triển nông thôn)</w:t>
      </w:r>
    </w:p>
    <w:p>
      <w:pPr>
        <w:pStyle w:val="Normal(Web)"/>
        <w:divId w:val="210"/>
        <w:jc w:val="center"/>
        <w:rPr>
          <w:vanish w:val="0"/>
        </w:rPr>
      </w:pPr>
      <w:r>
        <w:rPr>
          <w:b/>
        </w:rPr>
        <w:t xml:space="preserve">1. Mẫu thiết kế quần, áo, juyp nữ </w:t>
      </w:r>
    </w:p>
    <w:p>
      <w:pPr>
        <w:pStyle w:val="Normal(Web)"/>
        <w:divId w:val="211"/>
        <w:jc w:val="center"/>
        <w:rPr>
          <w:vanish w:val="0"/>
        </w:rPr>
      </w:pPr>
      <w:r>
        <w:rPr>
          <w:b/>
        </w:rPr>
        <w:t xml:space="preserve">Quần, áo mùa Đông</w:t>
      </w:r>
    </w:p>
    <w:p>
      <w:pPr>
        <w:pStyle w:val="Normal(Web)"/>
        <w:divId w:val="212"/>
        <w:jc w:val="center"/>
        <w:rPr>
          <w:vanish w:val="0"/>
        </w:rPr>
      </w:pPr>
      <w:r>
        <w:rPr>
          <w:b/>
        </w:rPr>
        <w:t xml:space="preserve">1. Mẫu thiết kế quần, áo, juyp nữ</w:t>
      </w:r>
    </w:p>
    <w:p>
      <w:pPr>
        <w:pStyle w:val="Normal(Web)"/>
        <w:divId w:val="213"/>
        <w:jc w:val="center"/>
        <w:rPr>
          <w:vanish w:val="0"/>
        </w:rPr>
      </w:pPr>
      <w:r>
        <w:rPr>
          <w:b/>
        </w:rPr>
        <w:t xml:space="preserve">Áo sơ mi dài tay</w:t>
      </w:r>
    </w:p>
    <w:p>
      <w:pPr>
        <w:pStyle w:val="Normal(Web)"/>
        <w:divId w:val="214"/>
        <w:jc w:val="center"/>
        <w:rPr>
          <w:vanish w:val="0"/>
        </w:rPr>
      </w:pPr>
      <w:r>
        <w:rPr>
          <w:b/>
        </w:rPr>
        <w:t xml:space="preserve">1. Mẫu thiết kế quần, áo, juyp nữ</w:t>
      </w:r>
    </w:p>
    <w:p>
      <w:pPr>
        <w:pStyle w:val="Normal(Web)"/>
        <w:divId w:val="215"/>
        <w:jc w:val="center"/>
        <w:rPr>
          <w:vanish w:val="0"/>
        </w:rPr>
      </w:pPr>
      <w:r>
        <w:rPr>
          <w:b/>
        </w:rPr>
        <w:t xml:space="preserve">quần, áo mùa hè</w:t>
      </w:r>
    </w:p>
    <w:p>
      <w:pPr>
        <w:pStyle w:val="Normal(Web)"/>
        <w:divId w:val="216"/>
        <w:jc w:val="center"/>
        <w:rPr>
          <w:vanish w:val="0"/>
        </w:rPr>
      </w:pPr>
      <w:r>
        <w:rPr>
          <w:b/>
        </w:rPr>
        <w:t xml:space="preserve">1</w:t>
      </w:r>
      <w:r>
        <w:t xml:space="preserve">. </w:t>
      </w:r>
      <w:r>
        <w:rPr>
          <w:b/>
        </w:rPr>
        <w:t xml:space="preserve">Mẫu thiết kế quần, áo, juyp nữ</w:t>
      </w:r>
    </w:p>
    <w:p>
      <w:pPr>
        <w:pStyle w:val="Normal(Web)"/>
        <w:divId w:val="217"/>
        <w:jc w:val="center"/>
        <w:rPr>
          <w:vanish w:val="0"/>
        </w:rPr>
      </w:pPr>
      <w:r>
        <w:rPr>
          <w:b/>
        </w:rPr>
        <w:t xml:space="preserve">Quần, áo giao mùa</w:t>
      </w:r>
    </w:p>
    <w:p>
      <w:pPr>
        <w:pStyle w:val="Normal(Web)"/>
        <w:divId w:val="218"/>
        <w:jc w:val="center"/>
        <w:rPr>
          <w:vanish w:val="0"/>
        </w:rPr>
      </w:pPr>
      <w:r>
        <w:rPr>
          <w:b/>
        </w:rPr>
        <w:t xml:space="preserve">1. Mẫu thiết kế quần, áo, juyp nữ </w:t>
      </w:r>
    </w:p>
    <w:p>
      <w:pPr>
        <w:pStyle w:val="Normal(Web)"/>
        <w:divId w:val="219"/>
        <w:jc w:val="center"/>
        <w:rPr>
          <w:vanish w:val="0"/>
        </w:rPr>
      </w:pPr>
      <w:r>
        <w:rPr>
          <w:b/>
        </w:rPr>
        <w:t xml:space="preserve">Áo ấm mùa Đông</w:t>
      </w:r>
    </w:p>
    <w:p>
      <w:pPr>
        <w:pStyle w:val="Normal(Web)"/>
        <w:divId w:val="220"/>
        <w:jc w:val="center"/>
        <w:rPr>
          <w:vanish w:val="0"/>
        </w:rPr>
      </w:pPr>
      <w:r>
        <w:rPr>
          <w:b/>
        </w:rPr>
        <w:t xml:space="preserve">1. Mẫu thiết kế quần, áo, juyp nữ</w:t>
      </w:r>
    </w:p>
    <w:p>
      <w:pPr>
        <w:pStyle w:val="Normal(Web)"/>
        <w:divId w:val="221"/>
        <w:jc w:val="center"/>
        <w:rPr>
          <w:vanish w:val="0"/>
        </w:rPr>
      </w:pPr>
      <w:r>
        <w:rPr>
          <w:b/>
        </w:rPr>
        <w:t xml:space="preserve">Lễ phục mùa Đông</w:t>
      </w:r>
    </w:p>
    <w:p>
      <w:pPr>
        <w:pStyle w:val="Normal(Web)"/>
        <w:divId w:val="222"/>
        <w:jc w:val="center"/>
        <w:rPr>
          <w:vanish w:val="0"/>
        </w:rPr>
      </w:pPr>
      <w:r>
        <w:rPr>
          <w:b/>
        </w:rPr>
        <w:t xml:space="preserve">1. Mẫu thiết kế quần, áo, juyp nữ</w:t>
      </w:r>
    </w:p>
    <w:p>
      <w:pPr>
        <w:pStyle w:val="Normal(Web)"/>
        <w:divId w:val="223"/>
        <w:jc w:val="center"/>
        <w:rPr>
          <w:vanish w:val="0"/>
        </w:rPr>
      </w:pPr>
      <w:r>
        <w:rPr>
          <w:b/>
        </w:rPr>
        <w:t xml:space="preserve">Lễ phục mùa Hè</w:t>
      </w:r>
    </w:p>
    <w:p>
      <w:pPr>
        <w:pStyle w:val="Normal(Web)"/>
        <w:divId w:val="224"/>
        <w:rPr>
          <w:vanish w:val="0"/>
        </w:rPr>
      </w:pPr>
      <w:r>
        <w:rPr>
          <w:b/>
        </w:rPr>
        <w:t xml:space="preserve">2. Quy cách quần, áo và juyp nữ</w:t>
      </w:r>
    </w:p>
    <w:p>
      <w:pPr>
        <w:pStyle w:val="Normal(Web)"/>
        <w:divId w:val="225"/>
        <w:rPr>
          <w:vanish w:val="0"/>
        </w:rPr>
      </w:pPr>
      <w:r>
        <w:t xml:space="preserve">a) Áo mùa đông của nam: Kiểu áo khoác 4 (bốn) túi dán, kiểu túi vát góc đáy, hộp túi có đố túi xúp bong liền, nắp túi lượn hình cánh nhạn, 02 (hai) túi dưới chiều cao 18,5 cm, nắp đính cúc kim loại màu vàng 22 mm, 02 (hai) túi ngực chiều cao 14,5 cm nắp đính cúc kim loại màu vàng 18 mm; cổ bẻ 02 (hai) ve, thân trước sử dụng canh tóc ép mếch; thân sau có xẻ sống; nẹp áo đính 04 (bốn) cúc áo kim loại màu vàng có hình ngôi sao dập nổi đường kính 22 mm; vai áo có 04 (bốn) đỉa để đeo cấp hiệu: tay áo kiểu hai mang, có bác tay rộng 09 cm, tay áo bên trái gắn phù điêu Kiểm ngư.</w:t>
      </w:r>
    </w:p>
    <w:p>
      <w:pPr>
        <w:pStyle w:val="Normal(Web)"/>
        <w:divId w:val="226"/>
        <w:rPr>
          <w:vanish w:val="0"/>
        </w:rPr>
      </w:pPr>
      <w:r>
        <w:t xml:space="preserve">b) Áo mùa đông của nữ: Tương tự như áo mùa đông của nam nhưng có chiết ly, không có túi ngực; túi áo dưới có đính cúc 18 (mười tám) ly.</w:t>
      </w:r>
    </w:p>
    <w:p>
      <w:pPr>
        <w:pStyle w:val="Normal(Web)"/>
        <w:divId w:val="227"/>
        <w:rPr>
          <w:vanish w:val="0"/>
        </w:rPr>
      </w:pPr>
      <w:r>
        <w:t xml:space="preserve">c) Áo sơ mi dài tay của nam: Kiểu cổ đúng, tay có măng séc, cửa tay được dính 02 cúc nhựa để điều chỉnh độ rộng cửa tay; có túi ngực không nắp bên trái; gấu áo bằng; nẹp áo đính 06 (sáu) cúc nhựa đường kính 10 mm màu trắng.</w:t>
      </w:r>
    </w:p>
    <w:p>
      <w:pPr>
        <w:pStyle w:val="Normal(Web)"/>
        <w:divId w:val="228"/>
        <w:rPr>
          <w:vanish w:val="0"/>
        </w:rPr>
      </w:pPr>
      <w:r>
        <w:t xml:space="preserve">d) Áo sơ mi dài tay của nữ: Kiểu cổ đứng, tay áo có măng séc, thân có 04 (bốn) chiết ly eo (02 ly thân áo trước và 02 ly thân áo sau); không có túi ngực; nẹp áo đính 06 cúc nhựa đường kính 10 mm cùng màu với màu áo; cửa tay được đính 01 (một) cúc nhựa 10 mm; gấu áo may bằng.</w:t>
      </w:r>
    </w:p>
    <w:p>
      <w:pPr>
        <w:pStyle w:val="Normal(Web)"/>
        <w:divId w:val="229"/>
        <w:rPr>
          <w:vanish w:val="0"/>
        </w:rPr>
      </w:pPr>
      <w:r>
        <w:t xml:space="preserve">đ) Áo mùa hè của nam: Kiểu áo ngắn tay cổ đứng; vai áo có 04 (bốn) đỉa để đeo cấp hiệu; có 02 (hai) túi ngực (như túi ngực áo đông), nẹp áo kiểu nẹp bong đính 07 (bảy) cúc kim loại có dập hình ngôi sao đường kính 15 mm; cửa tay áo lật ra ngoài; gấu áo may bằng, tay áo bên trái gắn phù điêu Kiểm ngư.</w:t>
      </w:r>
    </w:p>
    <w:p>
      <w:pPr>
        <w:pStyle w:val="Normal(Web)"/>
        <w:divId w:val="230"/>
        <w:rPr>
          <w:vanish w:val="0"/>
        </w:rPr>
      </w:pPr>
      <w:r>
        <w:t xml:space="preserve">e) Áo mùa hè cùa nữ: Kiểu áo ngắn tay cổ đứng, có chiết ly eo, cổ bẻ, vai áo có đỉa 04 để đeo cấp hiệu; áo có 02 (hai) túi dưới, kiểu túi nắp giả có đính cúc miệng túi cùng loại với cúc nẹp áo làm bằng kim loại có hình ngôi sao dập nổi, đường kính 15mm (nẹp áo đính 05 cúc); gấu áo bằng không xẻ thân sau; cửa tay áo lật ra ngoài, tay áo bên trái gắn phù điêu Kiểm ngư.</w:t>
      </w:r>
    </w:p>
    <w:p>
      <w:pPr>
        <w:pStyle w:val="Normal(Web)"/>
        <w:divId w:val="231"/>
        <w:rPr>
          <w:vanish w:val="0"/>
        </w:rPr>
      </w:pPr>
      <w:r>
        <w:t xml:space="preserve">g) Áo giao mùa của nam: Quy cách tương tự áo mùa hè của nam nhưng dài tay.</w:t>
      </w:r>
    </w:p>
    <w:p>
      <w:pPr>
        <w:pStyle w:val="Normal(Web)"/>
        <w:divId w:val="232"/>
        <w:rPr>
          <w:vanish w:val="0"/>
        </w:rPr>
      </w:pPr>
      <w:r>
        <w:t xml:space="preserve">h) Áo giao mùa của nữ: Quy cách tương tự áo mùa hè của nữ nhưng dài tay.</w:t>
      </w:r>
    </w:p>
    <w:p>
      <w:pPr>
        <w:pStyle w:val="Normal(Web)"/>
        <w:divId w:val="233"/>
        <w:rPr>
          <w:vanish w:val="0"/>
        </w:rPr>
      </w:pPr>
      <w:r>
        <w:t xml:space="preserve">i) Áo ấm mùa đông của nam: Là kiểu áo khoác lửng dài tay, có măng séc cài khuy, cổ đứng cài khuy, ngực cài 05 (năm) khuy ngầm, hai túi trên ốp nổi có xúp cạnh về phía sau thân trước ve áo và đáy túi, nắp nhọn 3 (ba) cạnh cài khuy, ở giữa có đố, phía dưới cạnh sườn thân trước có 2 (hai) túi cơi bản to chìm trong hơi chéo, thân sau có đề cúp liền áo, áo có bật vai, dây lưng liền thân sau có khóa nhựa ở giữa xanh tê phía trước.</w:t>
      </w:r>
    </w:p>
    <w:p>
      <w:pPr>
        <w:pStyle w:val="Normal(Web)"/>
        <w:divId w:val="234"/>
        <w:rPr>
          <w:vanish w:val="0"/>
        </w:rPr>
      </w:pPr>
      <w:r>
        <w:t xml:space="preserve">k) Áo ấm mùa đông của nữ: Là kiểu áo khoác lửng dài tay, có măng séc cài khuy, cổ đứng cài khuy, ngực cài 05 (năm) khuy ngầm, phía dưới cạnh sườn thân trước có 2 (hai) túi cơi bản to chìm trong hơi chéo, thân sau có đề cúp liền áo, áo có bật vai, ngang eo thân sau có chun co giãn.</w:t>
      </w:r>
    </w:p>
    <w:p>
      <w:pPr>
        <w:pStyle w:val="Normal(Web)"/>
        <w:divId w:val="235"/>
        <w:rPr>
          <w:vanish w:val="0"/>
        </w:rPr>
      </w:pPr>
      <w:r>
        <w:t xml:space="preserve">l) Quần nam: Kiểu quần âu có 01 (một) ly dọc thâu trước; túi chéo; cạp quần kiểu quai nhê; cửa quần sử dụng dây khóa nhựa cùng màu với vải quần: cạp quần có 06 sáu dây đỉa để đeo dây lưng; thân sau có hai túi hậu, miệng túi không nắp có đính cúc nhựa cùng màu vải; gấu quần vát kiểu gấu chếch có mặt nguyệt.</w:t>
      </w:r>
    </w:p>
    <w:p>
      <w:pPr>
        <w:pStyle w:val="Normal(Web)"/>
        <w:divId w:val="236"/>
        <w:rPr>
          <w:vanish w:val="0"/>
        </w:rPr>
      </w:pPr>
      <w:r>
        <w:t xml:space="preserve">m) Quần nữ: Kiểu quần âu nữ; cạp cong rộng bản cạp 2,5 cm, cạp có 06 dây đỉa để đeo thắt lưng; thân trước quần không xếp ly, có 02 (hai) túi sườn chếch; thân sau có xếp ly chìm, không có túi hậu; cửa quần sử dụng dây khóa kéo nhựa cùng với màu quần; gấu quần vắt kiểu gấu bằng.</w:t>
      </w:r>
    </w:p>
    <w:p>
      <w:pPr>
        <w:pStyle w:val="Normal(Web)"/>
        <w:divId w:val="237"/>
        <w:rPr>
          <w:vanish w:val="0"/>
        </w:rPr>
      </w:pPr>
      <w:r>
        <w:t xml:space="preserve">n) Juyp nữ: Kiểu cạp liền, thân trước xếp 02 (hai) ly chìm; thân sau có kéo khóa nhựa cùng với màu quần; có xẻ sau, có 01 (một) lớp lót.</w:t>
      </w:r>
    </w:p>
    <w:p>
      <w:pPr>
        <w:pStyle w:val="Normal(Web)"/>
        <w:divId w:val="238"/>
        <w:rPr>
          <w:vanish w:val="0"/>
        </w:rPr>
      </w:pPr>
      <w:r>
        <w:t xml:space="preserve">o) Lễ phục mùa đông của nam</w:t>
      </w:r>
    </w:p>
    <w:p>
      <w:pPr>
        <w:pStyle w:val="Normal(Web)"/>
        <w:divId w:val="239"/>
        <w:rPr>
          <w:vanish w:val="0"/>
        </w:rPr>
      </w:pPr>
      <w:r>
        <w:t xml:space="preserve">Áo: Kiểu áo khoác ngoài tay dài hai mang, thân trước có bốn túi bổ cơi dáng veton, nắp túi hình chữ nhật góc tròn, vai áo có đỉa đeo cầu vai, nẹp áo cài 06 (sáu) cúc chia làm 02 (hai) hàng, các cúc mạ màu vàng, thân sau có sẻ sống sau phía dưới.</w:t>
      </w:r>
    </w:p>
    <w:p>
      <w:pPr>
        <w:pStyle w:val="Normal(Web)"/>
        <w:divId w:val="240"/>
        <w:rPr>
          <w:vanish w:val="0"/>
        </w:rPr>
      </w:pPr>
      <w:r>
        <w:t xml:space="preserve">Quần: Theo quy định tại điểm 1, Mục 2 Phụ lục này.</w:t>
      </w:r>
    </w:p>
    <w:p>
      <w:pPr>
        <w:pStyle w:val="Normal(Web)"/>
        <w:divId w:val="241"/>
        <w:rPr>
          <w:vanish w:val="0"/>
        </w:rPr>
      </w:pPr>
      <w:r>
        <w:t xml:space="preserve">p) Lễ phục đông của nữ</w:t>
      </w:r>
    </w:p>
    <w:p>
      <w:pPr>
        <w:pStyle w:val="Normal(Web)"/>
        <w:divId w:val="242"/>
        <w:rPr>
          <w:vanish w:val="0"/>
        </w:rPr>
      </w:pPr>
      <w:r>
        <w:t xml:space="preserve">Áo: Kiểu áo khoác ngoài, tay dài hai mang, 01 (một) hàng cúc, 02 (hai) túi dưới ốp nổi, đố túi súp bong nổi, đáy túi vát góc, nắp túi hình tròn có sỏi nhọn cài cúc, vai áo có đỉa đeo cầu vai, nẹp áo cài bốn cúc, các cúc mạ màu vàng, thân sau có sẻ sống sau phía dưới.</w:t>
      </w:r>
    </w:p>
    <w:p>
      <w:pPr>
        <w:pStyle w:val="Normal(Web)"/>
        <w:divId w:val="243"/>
        <w:rPr>
          <w:vanish w:val="0"/>
        </w:rPr>
      </w:pPr>
      <w:r>
        <w:t xml:space="preserve">Quần: Theo quy định tại điểm m, Mục 2 Phụ lục này.</w:t>
      </w:r>
    </w:p>
    <w:p>
      <w:pPr>
        <w:pStyle w:val="Normal(Web)"/>
        <w:divId w:val="244"/>
        <w:rPr>
          <w:vanish w:val="0"/>
        </w:rPr>
      </w:pPr>
      <w:r>
        <w:t xml:space="preserve">q) Lễ phục mùa hè của nam</w:t>
      </w:r>
    </w:p>
    <w:p>
      <w:pPr>
        <w:pStyle w:val="Normal(Web)"/>
        <w:divId w:val="245"/>
        <w:rPr>
          <w:vanish w:val="0"/>
        </w:rPr>
      </w:pPr>
      <w:r>
        <w:t xml:space="preserve">Áo: Kiểu áo khoác ngoài tay ngắn, thân trước một hàng cúc, bốn túi ốp nổi, đố túi súp bong nổi, đáy túi vát góc, nắp túi góc hình tròn có sỏi nhọn cài cúc, vai áo có đỉa đeo cầu vai, nẹp áo cài 4 (bốn) cúc, cúc mạ màu vàng, thân sau có sẻ sống sau phía dưới.</w:t>
      </w:r>
    </w:p>
    <w:p>
      <w:pPr>
        <w:pStyle w:val="Normal(Web)"/>
        <w:divId w:val="246"/>
        <w:rPr>
          <w:vanish w:val="0"/>
        </w:rPr>
      </w:pPr>
      <w:r>
        <w:t xml:space="preserve">Quần: Theo quy định tại điểm 1, Mục 2 Phụ lục này.</w:t>
      </w:r>
    </w:p>
    <w:p>
      <w:pPr>
        <w:pStyle w:val="Normal(Web)"/>
        <w:divId w:val="247"/>
        <w:rPr>
          <w:vanish w:val="0"/>
        </w:rPr>
      </w:pPr>
      <w:r>
        <w:t xml:space="preserve">t) Lễ phục hè của nữ</w:t>
      </w:r>
    </w:p>
    <w:p>
      <w:pPr>
        <w:pStyle w:val="Normal(Web)"/>
        <w:divId w:val="248"/>
        <w:rPr>
          <w:vanish w:val="0"/>
        </w:rPr>
      </w:pPr>
      <w:r>
        <w:t xml:space="preserve">Áo: Kiểu áo khoác ngoài tay ngắn, 01 (một) hàng cúc, hai túi dưới, vai áo có đỉa đeo cầu vai, nẹp áo cài bốn cúc, cúc mạ màu vàng, thân sau có sẻ sống sau phía dưới.</w:t>
      </w:r>
    </w:p>
    <w:p>
      <w:pPr>
        <w:pStyle w:val="Normal(Web)"/>
        <w:divId w:val="249"/>
        <w:rPr>
          <w:vanish w:val="0"/>
        </w:rPr>
      </w:pPr>
      <w:r>
        <w:t xml:space="preserve">Juyp nữ: Theo quy định tại điểm n, Mục 2 Phụ lục này</w:t>
      </w:r>
    </w:p>
    <w:p>
      <w:pPr>
        <w:pStyle w:val="Normal(Web)"/>
        <w:divId w:val="250"/>
        <w:jc w:val="center"/>
        <w:rPr>
          <w:vanish w:val="0"/>
        </w:rPr>
      </w:pPr>
      <w:r>
        <w:rPr>
          <w:b/>
        </w:rPr>
        <w:t xml:space="preserve">3. Mẫu biển tên, phù hiệu ve áo, phù điêu Kiểm ngư</w:t>
      </w:r>
    </w:p>
    <w:p>
      <w:pPr>
        <w:pStyle w:val="Normal(Web)"/>
        <w:divId w:val="251"/>
        <w:jc w:val="center"/>
        <w:rPr>
          <w:vanish w:val="0"/>
        </w:rPr>
      </w:pPr>
      <w:r>
        <w:rPr>
          <w:b/>
        </w:rPr>
        <w:t xml:space="preserve">BIỂN TÊN</w:t>
      </w:r>
    </w:p>
    <w:p>
      <w:pPr>
        <w:pStyle w:val="Normal(Web)"/>
        <w:divId w:val="252"/>
        <w:jc w:val="center"/>
        <w:rPr>
          <w:vanish w:val="0"/>
        </w:rPr>
      </w:pPr>
      <w:r>
        <w:rPr>
          <w:b/>
        </w:rPr>
        <w:t xml:space="preserve">PHÙ HIỆU VE ÁO</w:t>
      </w:r>
    </w:p>
    <w:p>
      <w:pPr>
        <w:pStyle w:val="Normal(Web)"/>
        <w:divId w:val="253"/>
        <w:jc w:val="center"/>
        <w:rPr>
          <w:vanish w:val="0"/>
        </w:rPr>
      </w:pPr>
      <w:r>
        <w:t xml:space="preserve">PHÙ ĐIÊU KIỂM NGƯ</w:t>
      </w:r>
    </w:p>
    <w:p>
      <w:pPr>
        <w:pStyle w:val="Normal(Web)"/>
        <w:divId w:val="254"/>
        <w:jc w:val="center"/>
        <w:rPr>
          <w:vanish w:val="0"/>
        </w:rPr>
      </w:pPr>
      <w:r>
        <w:rPr>
          <w:b/>
        </w:rPr>
        <w:t xml:space="preserve">4. Mẫu cấp hiệu kiểm ngư</w:t>
      </w:r>
    </w:p>
    <w:p>
      <w:pPr>
        <w:pStyle w:val="Normal(Web)"/>
        <w:divId w:val="255"/>
        <w:jc w:val="center"/>
        <w:rPr>
          <w:vanish w:val="0"/>
        </w:rPr>
      </w:pPr>
      <w:r>
        <w:rPr>
          <w:b/>
        </w:rPr>
        <w:t xml:space="preserve">5. Mẫu Kiểm ngư hiệu </w:t>
      </w:r>
    </w:p>
    <w:p>
      <w:pPr>
        <w:pStyle w:val="Normal(Web)"/>
        <w:divId w:val="256"/>
        <w:jc w:val="center"/>
        <w:rPr>
          <w:vanish w:val="0"/>
        </w:rPr>
      </w:pPr>
      <w:r>
        <w:rPr>
          <w:b/>
        </w:rPr>
        <w:t xml:space="preserve">6. Mẫu thiết kế mũ kiểm ngư</w:t>
      </w:r>
    </w:p>
    <w:p>
      <w:pPr>
        <w:pStyle w:val="Normal(Web)"/>
        <w:divId w:val="257"/>
        <w:jc w:val="center"/>
        <w:rPr>
          <w:vanish w:val="0"/>
        </w:rPr>
      </w:pPr>
      <w:r>
        <w:rPr>
          <w:b/>
        </w:rPr>
        <w:t xml:space="preserve">7. Mẫu thiết kế các trang bị khác </w:t>
      </w:r>
    </w:p>
    <w:p>
      <w:pPr>
        <w:pStyle w:val="Normal(Web)"/>
        <w:divId w:val="258"/>
        <w:jc w:val="center"/>
        <w:rPr>
          <w:vanish w:val="0"/>
        </w:rPr>
      </w:pPr>
      <w:r>
        <w:rPr>
          <w:b/>
        </w:rPr>
        <w:t xml:space="preserve">PHỤ LỤC III</w:t>
      </w:r>
    </w:p>
    <w:p>
      <w:pPr>
        <w:pStyle w:val="Normal(Web)"/>
        <w:divId w:val="259"/>
        <w:jc w:val="center"/>
        <w:rPr>
          <w:vanish w:val="0"/>
        </w:rPr>
      </w:pPr>
      <w:r>
        <w:rPr>
          <w:i/>
        </w:rPr>
        <w:t xml:space="preserve">(Ban hành kèm theo Thông tư số 12/2014/TT-BNNPTNT ngày 08 tháng 4 năm 2014 của Bộ trưởng Bộ Nông nghiệp và Phát triển nông thôn)</w:t>
      </w:r>
    </w:p>
    <w:p>
      <w:pPr>
        <w:pStyle w:val="Normal(Web)"/>
        <w:divId w:val="260"/>
        <w:rPr>
          <w:vanish w:val="0"/>
        </w:rPr>
      </w:pPr>
      <w:r>
        <w:rPr>
          <w:b/>
        </w:rPr>
        <w:t xml:space="preserve">1. Trang phục thường dùng và trang cấp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1"/>
              <w:jc w:val="center"/>
              <w:rPr>
                <w:vanish w:val="0"/>
              </w:rPr>
            </w:pPr>
            <w:r>
              <w:rPr>
                <w:b/>
              </w:rPr>
              <w:t xml:space="preserve">TT</w:t>
            </w:r>
          </w:p>
        </w:tc>
        <w:tc>
          <w:tcPr>
            <w:tcW w:w="0" w:type="auto"/>
            <w:shd w:val="clear" w:color="auto" w:fill="auto"/>
            <w:vAlign w:val="center"/>
          </w:tcPr>
          <w:p>
            <w:pPr>
              <w:pStyle w:val="Normal(Web)"/>
              <w:divId w:val="262"/>
              <w:jc w:val="center"/>
              <w:rPr>
                <w:vanish w:val="0"/>
              </w:rPr>
            </w:pPr>
            <w:r>
              <w:rPr>
                <w:b/>
              </w:rPr>
              <w:t xml:space="preserve">Tên trang phục</w:t>
            </w:r>
          </w:p>
        </w:tc>
        <w:tc>
          <w:tcPr>
            <w:tcW w:w="0" w:type="auto"/>
            <w:shd w:val="clear" w:color="auto" w:fill="auto"/>
            <w:vAlign w:val="center"/>
          </w:tcPr>
          <w:p>
            <w:pPr>
              <w:pStyle w:val="Normal(Web)"/>
              <w:divId w:val="263"/>
              <w:jc w:val="center"/>
              <w:rPr>
                <w:vanish w:val="0"/>
              </w:rPr>
            </w:pPr>
            <w:r>
              <w:rPr>
                <w:b/>
              </w:rPr>
              <w:t xml:space="preserve">Đơn vị tính</w:t>
            </w:r>
          </w:p>
        </w:tc>
        <w:tc>
          <w:tcPr>
            <w:tcW w:w="0" w:type="auto"/>
            <w:shd w:val="clear" w:color="auto" w:fill="auto"/>
            <w:vAlign w:val="center"/>
          </w:tcPr>
          <w:p>
            <w:pPr>
              <w:pStyle w:val="Normal(Web)"/>
              <w:divId w:val="264"/>
              <w:jc w:val="center"/>
              <w:rPr>
                <w:vanish w:val="0"/>
              </w:rPr>
            </w:pPr>
            <w:r>
              <w:rPr>
                <w:b/>
              </w:rPr>
              <w:t xml:space="preserve">Tiêu chuẩn</w:t>
            </w:r>
          </w:p>
        </w:tc>
        <w:tc>
          <w:tcPr>
            <w:tcW w:w="0" w:type="auto"/>
            <w:shd w:val="clear" w:color="auto" w:fill="auto"/>
            <w:vAlign w:val="center"/>
          </w:tcPr>
          <w:p>
            <w:pPr>
              <w:pStyle w:val="Normal(Web)"/>
              <w:divId w:val="265"/>
              <w:jc w:val="center"/>
              <w:rPr>
                <w:vanish w:val="0"/>
              </w:rPr>
            </w:pPr>
            <w:r>
              <w:rPr>
                <w:b/>
              </w:rPr>
              <w:t xml:space="preserve">Niên hạn</w:t>
            </w:r>
          </w:p>
        </w:tc>
        <w:tc>
          <w:tcPr>
            <w:tcW w:w="0" w:type="auto"/>
            <w:shd w:val="clear" w:color="auto" w:fill="auto"/>
            <w:vAlign w:val="center"/>
          </w:tcPr>
          <w:p>
            <w:pPr>
              <w:pStyle w:val="Normal(Web)"/>
              <w:divId w:val="266"/>
              <w:jc w:val="center"/>
              <w:rPr>
                <w:vanish w:val="0"/>
              </w:rPr>
            </w:pPr>
            <w:r>
              <w:rPr>
                <w:b/>
              </w:rPr>
              <w:t xml:space="preserve">Ghi chú</w:t>
            </w:r>
          </w:p>
        </w:tc>
      </w:tr>
      <w:tr>
        <w:trPr>
          <w:jc w:val="left"/>
        </w:trPr>
        <w:tc>
          <w:tcPr>
            <w:tcW w:w="0" w:type="auto"/>
            <w:shd w:val="clear" w:color="auto" w:fill="auto"/>
            <w:vAlign w:val="center"/>
          </w:tcPr>
          <w:p>
            <w:pPr>
              <w:pStyle w:val="Normal(Web)"/>
              <w:divId w:val="267"/>
              <w:jc w:val="center"/>
              <w:rPr>
                <w:vanish w:val="0"/>
              </w:rPr>
            </w:pPr>
            <w:r>
              <w:t xml:space="preserve">1</w:t>
            </w:r>
          </w:p>
        </w:tc>
        <w:tc>
          <w:tcPr>
            <w:tcW w:w="0" w:type="auto"/>
            <w:shd w:val="clear" w:color="auto" w:fill="auto"/>
            <w:vAlign w:val="center"/>
          </w:tcPr>
          <w:p>
            <w:pPr>
              <w:pStyle w:val="Normal(Web)"/>
              <w:divId w:val="268"/>
              <w:rPr>
                <w:vanish w:val="0"/>
              </w:rPr>
            </w:pPr>
            <w:r>
              <w:t xml:space="preserve">Quần, áo (đông/hè)</w:t>
            </w:r>
          </w:p>
        </w:tc>
        <w:tc>
          <w:tcPr>
            <w:tcW w:w="0" w:type="auto"/>
            <w:shd w:val="clear" w:color="auto" w:fill="auto"/>
            <w:vAlign w:val="center"/>
          </w:tcPr>
          <w:p>
            <w:pPr>
              <w:pStyle w:val="Normal(Web)"/>
              <w:divId w:val="269"/>
              <w:jc w:val="center"/>
              <w:rPr>
                <w:vanish w:val="0"/>
              </w:rPr>
            </w:pPr>
            <w:r>
              <w:t xml:space="preserve">Suất</w:t>
            </w:r>
          </w:p>
        </w:tc>
        <w:tc>
          <w:tcPr>
            <w:tcW w:w="0" w:type="auto"/>
            <w:shd w:val="clear" w:color="auto" w:fill="auto"/>
            <w:vAlign w:val="center"/>
          </w:tcPr>
          <w:p>
            <w:pPr>
              <w:pStyle w:val="Normal(Web)"/>
              <w:divId w:val="270"/>
              <w:jc w:val="center"/>
              <w:rPr>
                <w:vanish w:val="0"/>
              </w:rPr>
            </w:pPr>
            <w:r>
              <w:t xml:space="preserve">1</w:t>
            </w:r>
          </w:p>
        </w:tc>
        <w:tc>
          <w:tcPr>
            <w:tcW w:w="0" w:type="auto"/>
            <w:shd w:val="clear" w:color="auto" w:fill="auto"/>
            <w:vAlign w:val="center"/>
          </w:tcPr>
          <w:p>
            <w:pPr>
              <w:pStyle w:val="Normal(Web)"/>
              <w:divId w:val="271"/>
              <w:jc w:val="center"/>
              <w:rPr>
                <w:vanish w:val="0"/>
              </w:rPr>
            </w:pPr>
            <w:r>
              <w:t xml:space="preserve">1</w:t>
            </w:r>
          </w:p>
        </w:tc>
      </w:tr>
      <w:tr>
        <w:trPr>
          <w:jc w:val="left"/>
        </w:trPr>
        <w:tc>
          <w:tcPr>
            <w:tcW w:w="0" w:type="auto"/>
            <w:shd w:val="clear" w:color="auto" w:fill="auto"/>
            <w:vAlign w:val="center"/>
          </w:tcPr>
          <w:p>
            <w:pPr>
              <w:pStyle w:val="Normal(Web)"/>
              <w:divId w:val="272"/>
              <w:jc w:val="center"/>
              <w:rPr>
                <w:vanish w:val="0"/>
              </w:rPr>
            </w:pPr>
            <w:r>
              <w:t xml:space="preserve">2</w:t>
            </w:r>
          </w:p>
        </w:tc>
        <w:tc>
          <w:tcPr>
            <w:tcW w:w="0" w:type="auto"/>
            <w:shd w:val="clear" w:color="auto" w:fill="auto"/>
            <w:vAlign w:val="center"/>
          </w:tcPr>
          <w:p>
            <w:pPr>
              <w:pStyle w:val="Normal(Web)"/>
              <w:divId w:val="273"/>
              <w:rPr>
                <w:vanish w:val="0"/>
              </w:rPr>
            </w:pPr>
            <w:r>
              <w:t xml:space="preserve">Lễ phục đông</w:t>
            </w:r>
          </w:p>
        </w:tc>
        <w:tc>
          <w:tcPr>
            <w:tcW w:w="0" w:type="auto"/>
            <w:shd w:val="clear" w:color="auto" w:fill="auto"/>
            <w:vAlign w:val="center"/>
          </w:tcPr>
          <w:p>
            <w:pPr>
              <w:pStyle w:val="Normal(Web)"/>
              <w:divId w:val="274"/>
              <w:jc w:val="center"/>
              <w:rPr>
                <w:vanish w:val="0"/>
              </w:rPr>
            </w:pPr>
            <w:r>
              <w:t xml:space="preserve">Bộ</w:t>
            </w:r>
          </w:p>
        </w:tc>
        <w:tc>
          <w:tcPr>
            <w:tcW w:w="0" w:type="auto"/>
            <w:shd w:val="clear" w:color="auto" w:fill="auto"/>
            <w:vAlign w:val="center"/>
          </w:tcPr>
          <w:p>
            <w:pPr>
              <w:pStyle w:val="Normal(Web)"/>
              <w:divId w:val="275"/>
              <w:jc w:val="center"/>
              <w:rPr>
                <w:vanish w:val="0"/>
              </w:rPr>
            </w:pPr>
            <w:r>
              <w:t xml:space="preserve">1</w:t>
            </w:r>
          </w:p>
        </w:tc>
        <w:tc>
          <w:tcPr>
            <w:tcW w:w="0" w:type="auto"/>
            <w:shd w:val="clear" w:color="auto" w:fill="auto"/>
            <w:vAlign w:val="center"/>
          </w:tcPr>
          <w:p>
            <w:pPr>
              <w:pStyle w:val="Normal(Web)"/>
              <w:divId w:val="276"/>
              <w:jc w:val="center"/>
              <w:rPr>
                <w:vanish w:val="0"/>
              </w:rPr>
            </w:pPr>
            <w:r>
              <w:t xml:space="preserve">5</w:t>
            </w:r>
          </w:p>
        </w:tc>
      </w:tr>
      <w:tr>
        <w:trPr>
          <w:jc w:val="left"/>
        </w:trPr>
        <w:tc>
          <w:tcPr>
            <w:tcW w:w="0" w:type="auto"/>
            <w:shd w:val="clear" w:color="auto" w:fill="auto"/>
            <w:vAlign w:val="center"/>
          </w:tcPr>
          <w:p>
            <w:pPr>
              <w:pStyle w:val="Normal(Web)"/>
              <w:divId w:val="277"/>
              <w:jc w:val="center"/>
              <w:rPr>
                <w:vanish w:val="0"/>
              </w:rPr>
            </w:pPr>
            <w:r>
              <w:t xml:space="preserve">3</w:t>
            </w:r>
          </w:p>
        </w:tc>
        <w:tc>
          <w:tcPr>
            <w:tcW w:w="0" w:type="auto"/>
            <w:shd w:val="clear" w:color="auto" w:fill="auto"/>
            <w:vAlign w:val="center"/>
          </w:tcPr>
          <w:p>
            <w:pPr>
              <w:pStyle w:val="Normal(Web)"/>
              <w:divId w:val="278"/>
              <w:rPr>
                <w:vanish w:val="0"/>
              </w:rPr>
            </w:pPr>
            <w:r>
              <w:t xml:space="preserve">Lễ phục hè</w:t>
            </w:r>
          </w:p>
        </w:tc>
        <w:tc>
          <w:tcPr>
            <w:tcW w:w="0" w:type="auto"/>
            <w:shd w:val="clear" w:color="auto" w:fill="auto"/>
            <w:vAlign w:val="center"/>
          </w:tcPr>
          <w:p>
            <w:pPr>
              <w:pStyle w:val="Normal(Web)"/>
              <w:divId w:val="279"/>
              <w:jc w:val="center"/>
              <w:rPr>
                <w:vanish w:val="0"/>
              </w:rPr>
            </w:pPr>
            <w:r>
              <w:t xml:space="preserve">Bộ</w:t>
            </w:r>
          </w:p>
        </w:tc>
        <w:tc>
          <w:tcPr>
            <w:tcW w:w="0" w:type="auto"/>
            <w:shd w:val="clear" w:color="auto" w:fill="auto"/>
            <w:vAlign w:val="center"/>
          </w:tcPr>
          <w:p>
            <w:pPr>
              <w:pStyle w:val="Normal(Web)"/>
              <w:divId w:val="280"/>
              <w:jc w:val="center"/>
              <w:rPr>
                <w:vanish w:val="0"/>
              </w:rPr>
            </w:pPr>
            <w:r>
              <w:t xml:space="preserve">1</w:t>
            </w:r>
          </w:p>
        </w:tc>
        <w:tc>
          <w:tcPr>
            <w:tcW w:w="0" w:type="auto"/>
            <w:shd w:val="clear" w:color="auto" w:fill="auto"/>
            <w:vAlign w:val="center"/>
          </w:tcPr>
          <w:p>
            <w:pPr>
              <w:pStyle w:val="Normal(Web)"/>
              <w:divId w:val="281"/>
              <w:jc w:val="center"/>
              <w:rPr>
                <w:vanish w:val="0"/>
              </w:rPr>
            </w:pPr>
            <w:r>
              <w:t xml:space="preserve">5</w:t>
            </w:r>
          </w:p>
        </w:tc>
      </w:tr>
      <w:tr>
        <w:trPr>
          <w:jc w:val="left"/>
        </w:trPr>
        <w:tc>
          <w:tcPr>
            <w:tcW w:w="0" w:type="auto"/>
            <w:shd w:val="clear" w:color="auto" w:fill="auto"/>
            <w:vAlign w:val="center"/>
          </w:tcPr>
          <w:p>
            <w:pPr>
              <w:pStyle w:val="Normal(Web)"/>
              <w:divId w:val="282"/>
              <w:jc w:val="center"/>
              <w:rPr>
                <w:vanish w:val="0"/>
              </w:rPr>
            </w:pPr>
            <w:r>
              <w:t xml:space="preserve">4</w:t>
            </w:r>
          </w:p>
        </w:tc>
        <w:tc>
          <w:tcPr>
            <w:tcW w:w="0" w:type="auto"/>
            <w:shd w:val="clear" w:color="auto" w:fill="auto"/>
            <w:vAlign w:val="center"/>
          </w:tcPr>
          <w:p>
            <w:pPr>
              <w:pStyle w:val="Normal(Web)"/>
              <w:divId w:val="283"/>
              <w:rPr>
                <w:vanish w:val="0"/>
              </w:rPr>
            </w:pPr>
            <w:r>
              <w:t xml:space="preserve">Áo giao mùa</w:t>
            </w:r>
          </w:p>
        </w:tc>
        <w:tc>
          <w:tcPr>
            <w:tcW w:w="0" w:type="auto"/>
            <w:shd w:val="clear" w:color="auto" w:fill="auto"/>
            <w:vAlign w:val="center"/>
          </w:tcPr>
          <w:p>
            <w:pPr>
              <w:pStyle w:val="Normal(Web)"/>
              <w:divId w:val="284"/>
              <w:jc w:val="center"/>
              <w:rPr>
                <w:vanish w:val="0"/>
              </w:rPr>
            </w:pPr>
            <w:r>
              <w:t xml:space="preserve">Cái</w:t>
            </w:r>
          </w:p>
        </w:tc>
        <w:tc>
          <w:tcPr>
            <w:tcW w:w="0" w:type="auto"/>
            <w:shd w:val="clear" w:color="auto" w:fill="auto"/>
            <w:vAlign w:val="center"/>
          </w:tcPr>
          <w:p>
            <w:pPr>
              <w:pStyle w:val="Normal(Web)"/>
              <w:divId w:val="285"/>
              <w:jc w:val="center"/>
              <w:rPr>
                <w:vanish w:val="0"/>
              </w:rPr>
            </w:pPr>
            <w:r>
              <w:t xml:space="preserve">1</w:t>
            </w:r>
          </w:p>
        </w:tc>
        <w:tc>
          <w:tcPr>
            <w:tcW w:w="0" w:type="auto"/>
            <w:shd w:val="clear" w:color="auto" w:fill="auto"/>
            <w:vAlign w:val="center"/>
          </w:tcPr>
          <w:p>
            <w:pPr>
              <w:pStyle w:val="Normal(Web)"/>
              <w:divId w:val="286"/>
              <w:jc w:val="center"/>
              <w:rPr>
                <w:vanish w:val="0"/>
              </w:rPr>
            </w:pPr>
            <w:r>
              <w:t xml:space="preserve">2</w:t>
            </w:r>
          </w:p>
        </w:tc>
      </w:tr>
      <w:tr>
        <w:trPr>
          <w:jc w:val="left"/>
        </w:trPr>
        <w:tc>
          <w:tcPr>
            <w:tcW w:w="0" w:type="auto"/>
            <w:shd w:val="clear" w:color="auto" w:fill="auto"/>
            <w:vAlign w:val="center"/>
          </w:tcPr>
          <w:p>
            <w:pPr>
              <w:pStyle w:val="Normal(Web)"/>
              <w:divId w:val="287"/>
              <w:jc w:val="center"/>
              <w:rPr>
                <w:vanish w:val="0"/>
              </w:rPr>
            </w:pPr>
            <w:r>
              <w:t xml:space="preserve">5</w:t>
            </w:r>
          </w:p>
        </w:tc>
        <w:tc>
          <w:tcPr>
            <w:tcW w:w="0" w:type="auto"/>
            <w:shd w:val="clear" w:color="auto" w:fill="auto"/>
            <w:vAlign w:val="center"/>
          </w:tcPr>
          <w:p>
            <w:pPr>
              <w:pStyle w:val="Normal(Web)"/>
              <w:divId w:val="288"/>
              <w:rPr>
                <w:vanish w:val="0"/>
              </w:rPr>
            </w:pPr>
            <w:r>
              <w:t xml:space="preserve">Áo ấm mùa đông</w:t>
            </w:r>
          </w:p>
        </w:tc>
        <w:tc>
          <w:tcPr>
            <w:tcW w:w="0" w:type="auto"/>
            <w:shd w:val="clear" w:color="auto" w:fill="auto"/>
            <w:vAlign w:val="center"/>
          </w:tcPr>
          <w:p>
            <w:pPr>
              <w:pStyle w:val="Normal(Web)"/>
              <w:divId w:val="289"/>
              <w:jc w:val="center"/>
              <w:rPr>
                <w:vanish w:val="0"/>
              </w:rPr>
            </w:pPr>
            <w:r>
              <w:t xml:space="preserve">Cái</w:t>
            </w:r>
          </w:p>
        </w:tc>
        <w:tc>
          <w:tcPr>
            <w:tcW w:w="0" w:type="auto"/>
            <w:shd w:val="clear" w:color="auto" w:fill="auto"/>
            <w:vAlign w:val="center"/>
          </w:tcPr>
          <w:p>
            <w:pPr>
              <w:pStyle w:val="Normal(Web)"/>
              <w:divId w:val="290"/>
              <w:jc w:val="center"/>
              <w:rPr>
                <w:vanish w:val="0"/>
              </w:rPr>
            </w:pPr>
            <w:r>
              <w:t xml:space="preserve">1</w:t>
            </w:r>
          </w:p>
        </w:tc>
        <w:tc>
          <w:tcPr>
            <w:tcW w:w="0" w:type="auto"/>
            <w:shd w:val="clear" w:color="auto" w:fill="auto"/>
            <w:vAlign w:val="center"/>
          </w:tcPr>
          <w:p>
            <w:pPr>
              <w:pStyle w:val="Normal(Web)"/>
              <w:divId w:val="291"/>
              <w:jc w:val="center"/>
              <w:rPr>
                <w:vanish w:val="0"/>
              </w:rPr>
            </w:pPr>
            <w:r>
              <w:t xml:space="preserve">2</w:t>
            </w:r>
          </w:p>
        </w:tc>
      </w:tr>
      <w:tr>
        <w:trPr>
          <w:jc w:val="left"/>
        </w:trPr>
        <w:tc>
          <w:tcPr>
            <w:tcW w:w="0" w:type="auto"/>
            <w:shd w:val="clear" w:color="auto" w:fill="auto"/>
            <w:vAlign w:val="center"/>
          </w:tcPr>
          <w:p>
            <w:pPr>
              <w:pStyle w:val="Normal(Web)"/>
              <w:divId w:val="292"/>
              <w:jc w:val="center"/>
              <w:rPr>
                <w:vanish w:val="0"/>
              </w:rPr>
            </w:pPr>
            <w:r>
              <w:t xml:space="preserve">6</w:t>
            </w:r>
          </w:p>
        </w:tc>
        <w:tc>
          <w:tcPr>
            <w:tcW w:w="0" w:type="auto"/>
            <w:shd w:val="clear" w:color="auto" w:fill="auto"/>
            <w:vAlign w:val="center"/>
          </w:tcPr>
          <w:p>
            <w:pPr>
              <w:pStyle w:val="Normal(Web)"/>
              <w:divId w:val="293"/>
              <w:rPr>
                <w:vanish w:val="0"/>
              </w:rPr>
            </w:pPr>
            <w:r>
              <w:t xml:space="preserve">Juyp nữ</w:t>
            </w:r>
          </w:p>
        </w:tc>
        <w:tc>
          <w:tcPr>
            <w:tcW w:w="0" w:type="auto"/>
            <w:shd w:val="clear" w:color="auto" w:fill="auto"/>
            <w:vAlign w:val="center"/>
          </w:tcPr>
          <w:p>
            <w:pPr>
              <w:pStyle w:val="Normal(Web)"/>
              <w:divId w:val="294"/>
              <w:jc w:val="center"/>
              <w:rPr>
                <w:vanish w:val="0"/>
              </w:rPr>
            </w:pPr>
            <w:r>
              <w:t xml:space="preserve">Cái</w:t>
            </w:r>
          </w:p>
        </w:tc>
        <w:tc>
          <w:tcPr>
            <w:tcW w:w="0" w:type="auto"/>
            <w:shd w:val="clear" w:color="auto" w:fill="auto"/>
            <w:vAlign w:val="center"/>
          </w:tcPr>
          <w:p>
            <w:pPr>
              <w:pStyle w:val="Normal(Web)"/>
              <w:divId w:val="295"/>
              <w:jc w:val="center"/>
              <w:rPr>
                <w:vanish w:val="0"/>
              </w:rPr>
            </w:pPr>
            <w:r>
              <w:t xml:space="preserve">1</w:t>
            </w:r>
          </w:p>
        </w:tc>
        <w:tc>
          <w:tcPr>
            <w:tcW w:w="0" w:type="auto"/>
            <w:shd w:val="clear" w:color="auto" w:fill="auto"/>
            <w:vAlign w:val="center"/>
          </w:tcPr>
          <w:p>
            <w:pPr>
              <w:pStyle w:val="Normal(Web)"/>
              <w:divId w:val="296"/>
              <w:jc w:val="center"/>
              <w:rPr>
                <w:vanish w:val="0"/>
              </w:rPr>
            </w:pPr>
            <w:r>
              <w:t xml:space="preserve">1</w:t>
            </w:r>
          </w:p>
        </w:tc>
      </w:tr>
      <w:tr>
        <w:trPr>
          <w:jc w:val="left"/>
        </w:trPr>
        <w:tc>
          <w:tcPr>
            <w:tcW w:w="0" w:type="auto"/>
            <w:shd w:val="clear" w:color="auto" w:fill="auto"/>
            <w:vAlign w:val="center"/>
          </w:tcPr>
          <w:p>
            <w:pPr>
              <w:pStyle w:val="Normal(Web)"/>
              <w:divId w:val="297"/>
              <w:jc w:val="center"/>
              <w:rPr>
                <w:vanish w:val="0"/>
              </w:rPr>
            </w:pPr>
            <w:r>
              <w:t xml:space="preserve">7</w:t>
            </w:r>
          </w:p>
        </w:tc>
        <w:tc>
          <w:tcPr>
            <w:tcW w:w="0" w:type="auto"/>
            <w:shd w:val="clear" w:color="auto" w:fill="auto"/>
            <w:vAlign w:val="center"/>
          </w:tcPr>
          <w:p>
            <w:pPr>
              <w:pStyle w:val="Normal(Web)"/>
              <w:divId w:val="298"/>
              <w:rPr>
                <w:vanish w:val="0"/>
              </w:rPr>
            </w:pPr>
            <w:r>
              <w:t xml:space="preserve">Áo sơ mi dài tay</w:t>
            </w:r>
          </w:p>
        </w:tc>
        <w:tc>
          <w:tcPr>
            <w:tcW w:w="0" w:type="auto"/>
            <w:shd w:val="clear" w:color="auto" w:fill="auto"/>
            <w:vAlign w:val="center"/>
          </w:tcPr>
          <w:p>
            <w:pPr>
              <w:pStyle w:val="Normal(Web)"/>
              <w:divId w:val="299"/>
              <w:jc w:val="center"/>
              <w:rPr>
                <w:vanish w:val="0"/>
              </w:rPr>
            </w:pPr>
            <w:r>
              <w:t xml:space="preserve">Cái</w:t>
            </w:r>
          </w:p>
        </w:tc>
        <w:tc>
          <w:tcPr>
            <w:tcW w:w="0" w:type="auto"/>
            <w:shd w:val="clear" w:color="auto" w:fill="auto"/>
            <w:vAlign w:val="center"/>
          </w:tcPr>
          <w:p>
            <w:pPr>
              <w:pStyle w:val="Normal(Web)"/>
              <w:divId w:val="300"/>
              <w:jc w:val="center"/>
              <w:rPr>
                <w:vanish w:val="0"/>
              </w:rPr>
            </w:pPr>
            <w:r>
              <w:t xml:space="preserve">1</w:t>
            </w:r>
          </w:p>
        </w:tc>
        <w:tc>
          <w:tcPr>
            <w:tcW w:w="0" w:type="auto"/>
            <w:shd w:val="clear" w:color="auto" w:fill="auto"/>
            <w:vAlign w:val="center"/>
          </w:tcPr>
          <w:p>
            <w:pPr>
              <w:pStyle w:val="Normal(Web)"/>
              <w:divId w:val="301"/>
              <w:jc w:val="center"/>
              <w:rPr>
                <w:vanish w:val="0"/>
              </w:rPr>
            </w:pPr>
            <w:r>
              <w:t xml:space="preserve">2</w:t>
            </w:r>
          </w:p>
        </w:tc>
      </w:tr>
      <w:tr>
        <w:trPr>
          <w:jc w:val="left"/>
        </w:trPr>
        <w:tc>
          <w:tcPr>
            <w:tcW w:w="0" w:type="auto"/>
            <w:shd w:val="clear" w:color="auto" w:fill="auto"/>
            <w:vAlign w:val="center"/>
          </w:tcPr>
          <w:p>
            <w:pPr>
              <w:pStyle w:val="Normal(Web)"/>
              <w:divId w:val="302"/>
              <w:jc w:val="center"/>
              <w:rPr>
                <w:vanish w:val="0"/>
              </w:rPr>
            </w:pPr>
            <w:r>
              <w:t xml:space="preserve">8</w:t>
            </w:r>
          </w:p>
        </w:tc>
        <w:tc>
          <w:tcPr>
            <w:tcW w:w="0" w:type="auto"/>
            <w:shd w:val="clear" w:color="auto" w:fill="auto"/>
            <w:vAlign w:val="center"/>
          </w:tcPr>
          <w:p>
            <w:pPr>
              <w:pStyle w:val="Normal(Web)"/>
              <w:divId w:val="303"/>
              <w:rPr>
                <w:vanish w:val="0"/>
              </w:rPr>
            </w:pPr>
            <w:r>
              <w:t xml:space="preserve">Quần, áo lót ngắn tay</w:t>
            </w:r>
          </w:p>
        </w:tc>
        <w:tc>
          <w:tcPr>
            <w:tcW w:w="0" w:type="auto"/>
            <w:shd w:val="clear" w:color="auto" w:fill="auto"/>
            <w:vAlign w:val="center"/>
          </w:tcPr>
          <w:p>
            <w:pPr>
              <w:pStyle w:val="Normal(Web)"/>
              <w:divId w:val="304"/>
              <w:jc w:val="center"/>
              <w:rPr>
                <w:vanish w:val="0"/>
              </w:rPr>
            </w:pPr>
            <w:r>
              <w:t xml:space="preserve">Bộ</w:t>
            </w:r>
          </w:p>
        </w:tc>
        <w:tc>
          <w:tcPr>
            <w:tcW w:w="0" w:type="auto"/>
            <w:shd w:val="clear" w:color="auto" w:fill="auto"/>
            <w:vAlign w:val="center"/>
          </w:tcPr>
          <w:p>
            <w:pPr>
              <w:pStyle w:val="Normal(Web)"/>
              <w:divId w:val="305"/>
              <w:jc w:val="center"/>
              <w:rPr>
                <w:vanish w:val="0"/>
              </w:rPr>
            </w:pPr>
            <w:r>
              <w:t xml:space="preserve">2</w:t>
            </w:r>
          </w:p>
        </w:tc>
        <w:tc>
          <w:tcPr>
            <w:tcW w:w="0" w:type="auto"/>
            <w:shd w:val="clear" w:color="auto" w:fill="auto"/>
            <w:vAlign w:val="center"/>
          </w:tcPr>
          <w:p>
            <w:pPr>
              <w:pStyle w:val="Normal(Web)"/>
              <w:divId w:val="306"/>
              <w:jc w:val="center"/>
              <w:rPr>
                <w:vanish w:val="0"/>
              </w:rPr>
            </w:pPr>
            <w:r>
              <w:t xml:space="preserve">1</w:t>
            </w:r>
          </w:p>
        </w:tc>
        <w:tc>
          <w:tcPr>
            <w:tcW w:w="0" w:type="auto"/>
            <w:shd w:val="clear" w:color="auto" w:fill="auto"/>
            <w:vAlign w:val="center"/>
          </w:tcPr>
          <w:p>
            <w:pPr>
              <w:pStyle w:val="Normal(Web)"/>
              <w:divId w:val="307"/>
              <w:rPr>
                <w:vanish w:val="0"/>
              </w:rPr>
            </w:pPr>
            <w:r>
              <w:t xml:space="preserve">Trả bằng tiền mặt đối với nữ</w:t>
            </w:r>
          </w:p>
        </w:tc>
      </w:tr>
      <w:tr>
        <w:trPr>
          <w:jc w:val="left"/>
        </w:trPr>
        <w:tc>
          <w:tcPr>
            <w:tcW w:w="0" w:type="auto"/>
            <w:shd w:val="clear" w:color="auto" w:fill="auto"/>
            <w:vAlign w:val="center"/>
          </w:tcPr>
          <w:p>
            <w:pPr>
              <w:pStyle w:val="Normal(Web)"/>
              <w:divId w:val="308"/>
              <w:jc w:val="center"/>
              <w:rPr>
                <w:vanish w:val="0"/>
              </w:rPr>
            </w:pPr>
            <w:r>
              <w:t xml:space="preserve">9</w:t>
            </w:r>
          </w:p>
        </w:tc>
        <w:tc>
          <w:tcPr>
            <w:tcW w:w="0" w:type="auto"/>
            <w:shd w:val="clear" w:color="auto" w:fill="auto"/>
            <w:vAlign w:val="center"/>
          </w:tcPr>
          <w:p>
            <w:pPr>
              <w:pStyle w:val="Normal(Web)"/>
              <w:divId w:val="309"/>
              <w:rPr>
                <w:vanish w:val="0"/>
              </w:rPr>
            </w:pPr>
            <w:r>
              <w:t xml:space="preserve">Áo lót dài tay</w:t>
            </w:r>
          </w:p>
        </w:tc>
        <w:tc>
          <w:tcPr>
            <w:tcW w:w="0" w:type="auto"/>
            <w:shd w:val="clear" w:color="auto" w:fill="auto"/>
            <w:vAlign w:val="center"/>
          </w:tcPr>
          <w:p>
            <w:pPr>
              <w:pStyle w:val="Normal(Web)"/>
              <w:divId w:val="310"/>
              <w:jc w:val="center"/>
              <w:rPr>
                <w:vanish w:val="0"/>
              </w:rPr>
            </w:pPr>
            <w:r>
              <w:t xml:space="preserve">Cái</w:t>
            </w:r>
          </w:p>
        </w:tc>
        <w:tc>
          <w:tcPr>
            <w:tcW w:w="0" w:type="auto"/>
            <w:shd w:val="clear" w:color="auto" w:fill="auto"/>
            <w:vAlign w:val="center"/>
          </w:tcPr>
          <w:p>
            <w:pPr>
              <w:pStyle w:val="Normal(Web)"/>
              <w:divId w:val="311"/>
              <w:jc w:val="center"/>
              <w:rPr>
                <w:vanish w:val="0"/>
              </w:rPr>
            </w:pPr>
            <w:r>
              <w:t xml:space="preserve">1</w:t>
            </w:r>
          </w:p>
        </w:tc>
        <w:tc>
          <w:tcPr>
            <w:tcW w:w="0" w:type="auto"/>
            <w:shd w:val="clear" w:color="auto" w:fill="auto"/>
            <w:vAlign w:val="center"/>
          </w:tcPr>
          <w:p>
            <w:pPr>
              <w:pStyle w:val="Normal(Web)"/>
              <w:divId w:val="312"/>
              <w:jc w:val="center"/>
              <w:rPr>
                <w:vanish w:val="0"/>
              </w:rPr>
            </w:pPr>
            <w:r>
              <w:t xml:space="preserve">2</w:t>
            </w:r>
          </w:p>
        </w:tc>
      </w:tr>
      <w:tr>
        <w:trPr>
          <w:jc w:val="left"/>
        </w:trPr>
        <w:tc>
          <w:tcPr>
            <w:tcW w:w="0" w:type="auto"/>
            <w:shd w:val="clear" w:color="auto" w:fill="auto"/>
            <w:vAlign w:val="center"/>
          </w:tcPr>
          <w:p>
            <w:pPr>
              <w:pStyle w:val="Normal(Web)"/>
              <w:divId w:val="313"/>
              <w:jc w:val="center"/>
              <w:rPr>
                <w:vanish w:val="0"/>
              </w:rPr>
            </w:pPr>
            <w:r>
              <w:t xml:space="preserve">10</w:t>
            </w:r>
          </w:p>
        </w:tc>
        <w:tc>
          <w:tcPr>
            <w:tcW w:w="0" w:type="auto"/>
            <w:shd w:val="clear" w:color="auto" w:fill="auto"/>
            <w:vAlign w:val="center"/>
          </w:tcPr>
          <w:p>
            <w:pPr>
              <w:pStyle w:val="Normal(Web)"/>
              <w:divId w:val="314"/>
              <w:rPr>
                <w:vanish w:val="0"/>
              </w:rPr>
            </w:pPr>
            <w:r>
              <w:t xml:space="preserve">Mũ kê pi</w:t>
            </w:r>
          </w:p>
        </w:tc>
        <w:tc>
          <w:tcPr>
            <w:tcW w:w="0" w:type="auto"/>
            <w:shd w:val="clear" w:color="auto" w:fill="auto"/>
            <w:vAlign w:val="center"/>
          </w:tcPr>
          <w:p>
            <w:pPr>
              <w:pStyle w:val="Normal(Web)"/>
              <w:divId w:val="315"/>
              <w:jc w:val="center"/>
              <w:rPr>
                <w:vanish w:val="0"/>
              </w:rPr>
            </w:pPr>
            <w:r>
              <w:t xml:space="preserve">Cái</w:t>
            </w:r>
          </w:p>
        </w:tc>
        <w:tc>
          <w:tcPr>
            <w:tcW w:w="0" w:type="auto"/>
            <w:shd w:val="clear" w:color="auto" w:fill="auto"/>
            <w:vAlign w:val="center"/>
          </w:tcPr>
          <w:p>
            <w:pPr>
              <w:pStyle w:val="Normal(Web)"/>
              <w:divId w:val="316"/>
              <w:jc w:val="center"/>
              <w:rPr>
                <w:vanish w:val="0"/>
              </w:rPr>
            </w:pPr>
            <w:r>
              <w:t xml:space="preserve">1</w:t>
            </w:r>
          </w:p>
        </w:tc>
        <w:tc>
          <w:tcPr>
            <w:tcW w:w="0" w:type="auto"/>
            <w:shd w:val="clear" w:color="auto" w:fill="auto"/>
            <w:vAlign w:val="center"/>
          </w:tcPr>
          <w:p>
            <w:pPr>
              <w:pStyle w:val="Normal(Web)"/>
              <w:divId w:val="317"/>
              <w:jc w:val="center"/>
              <w:rPr>
                <w:vanish w:val="0"/>
              </w:rPr>
            </w:pPr>
            <w:r>
              <w:t xml:space="preserve">3</w:t>
            </w:r>
          </w:p>
        </w:tc>
      </w:tr>
      <w:tr>
        <w:trPr>
          <w:jc w:val="left"/>
        </w:trPr>
        <w:tc>
          <w:tcPr>
            <w:tcW w:w="0" w:type="auto"/>
            <w:shd w:val="clear" w:color="auto" w:fill="auto"/>
            <w:vAlign w:val="center"/>
          </w:tcPr>
          <w:p>
            <w:pPr>
              <w:pStyle w:val="Normal(Web)"/>
              <w:divId w:val="318"/>
              <w:jc w:val="center"/>
              <w:rPr>
                <w:vanish w:val="0"/>
              </w:rPr>
            </w:pPr>
            <w:r>
              <w:t xml:space="preserve">11</w:t>
            </w:r>
          </w:p>
        </w:tc>
        <w:tc>
          <w:tcPr>
            <w:tcW w:w="0" w:type="auto"/>
            <w:shd w:val="clear" w:color="auto" w:fill="auto"/>
            <w:vAlign w:val="center"/>
          </w:tcPr>
          <w:p>
            <w:pPr>
              <w:pStyle w:val="Normal(Web)"/>
              <w:divId w:val="319"/>
              <w:rPr>
                <w:vanish w:val="0"/>
              </w:rPr>
            </w:pPr>
            <w:r>
              <w:t xml:space="preserve">Mũ mềm</w:t>
            </w:r>
          </w:p>
        </w:tc>
        <w:tc>
          <w:tcPr>
            <w:tcW w:w="0" w:type="auto"/>
            <w:shd w:val="clear" w:color="auto" w:fill="auto"/>
            <w:vAlign w:val="center"/>
          </w:tcPr>
          <w:p>
            <w:pPr>
              <w:pStyle w:val="Normal(Web)"/>
              <w:divId w:val="320"/>
              <w:jc w:val="center"/>
              <w:rPr>
                <w:vanish w:val="0"/>
              </w:rPr>
            </w:pPr>
            <w:r>
              <w:t xml:space="preserve">Cái</w:t>
            </w:r>
          </w:p>
        </w:tc>
        <w:tc>
          <w:tcPr>
            <w:tcW w:w="0" w:type="auto"/>
            <w:shd w:val="clear" w:color="auto" w:fill="auto"/>
            <w:vAlign w:val="center"/>
          </w:tcPr>
          <w:p>
            <w:pPr>
              <w:pStyle w:val="Normal(Web)"/>
              <w:divId w:val="321"/>
              <w:jc w:val="center"/>
              <w:rPr>
                <w:vanish w:val="0"/>
              </w:rPr>
            </w:pPr>
            <w:r>
              <w:t xml:space="preserve">1</w:t>
            </w:r>
          </w:p>
        </w:tc>
        <w:tc>
          <w:tcPr>
            <w:tcW w:w="0" w:type="auto"/>
            <w:shd w:val="clear" w:color="auto" w:fill="auto"/>
            <w:vAlign w:val="center"/>
          </w:tcPr>
          <w:p>
            <w:pPr>
              <w:pStyle w:val="Normal(Web)"/>
              <w:divId w:val="322"/>
              <w:jc w:val="center"/>
              <w:rPr>
                <w:vanish w:val="0"/>
              </w:rPr>
            </w:pPr>
            <w:r>
              <w:t xml:space="preserve">3</w:t>
            </w:r>
          </w:p>
        </w:tc>
      </w:tr>
      <w:tr>
        <w:trPr>
          <w:jc w:val="left"/>
        </w:trPr>
        <w:tc>
          <w:tcPr>
            <w:tcW w:w="0" w:type="auto"/>
            <w:shd w:val="clear" w:color="auto" w:fill="auto"/>
            <w:vAlign w:val="center"/>
          </w:tcPr>
          <w:p>
            <w:pPr>
              <w:pStyle w:val="Normal(Web)"/>
              <w:divId w:val="323"/>
              <w:jc w:val="center"/>
              <w:rPr>
                <w:vanish w:val="0"/>
              </w:rPr>
            </w:pPr>
            <w:r>
              <w:t xml:space="preserve">12</w:t>
            </w:r>
          </w:p>
        </w:tc>
        <w:tc>
          <w:tcPr>
            <w:tcW w:w="0" w:type="auto"/>
            <w:shd w:val="clear" w:color="auto" w:fill="auto"/>
            <w:vAlign w:val="center"/>
          </w:tcPr>
          <w:p>
            <w:pPr>
              <w:pStyle w:val="Normal(Web)"/>
              <w:divId w:val="324"/>
              <w:rPr>
                <w:vanish w:val="0"/>
              </w:rPr>
            </w:pPr>
            <w:r>
              <w:t xml:space="preserve">Mũ chống va đập</w:t>
            </w:r>
          </w:p>
        </w:tc>
        <w:tc>
          <w:tcPr>
            <w:tcW w:w="0" w:type="auto"/>
            <w:shd w:val="clear" w:color="auto" w:fill="auto"/>
            <w:vAlign w:val="center"/>
          </w:tcPr>
          <w:p>
            <w:pPr>
              <w:pStyle w:val="Normal(Web)"/>
              <w:divId w:val="325"/>
              <w:jc w:val="center"/>
              <w:rPr>
                <w:vanish w:val="0"/>
              </w:rPr>
            </w:pPr>
            <w:r>
              <w:t xml:space="preserve">Cái</w:t>
            </w:r>
          </w:p>
        </w:tc>
        <w:tc>
          <w:tcPr>
            <w:tcW w:w="0" w:type="auto"/>
            <w:shd w:val="clear" w:color="auto" w:fill="auto"/>
            <w:vAlign w:val="center"/>
          </w:tcPr>
          <w:p>
            <w:pPr>
              <w:pStyle w:val="Normal(Web)"/>
              <w:divId w:val="326"/>
              <w:jc w:val="center"/>
              <w:rPr>
                <w:vanish w:val="0"/>
              </w:rPr>
            </w:pPr>
            <w:r>
              <w:t xml:space="preserve">1</w:t>
            </w:r>
          </w:p>
        </w:tc>
        <w:tc>
          <w:tcPr>
            <w:tcW w:w="0" w:type="auto"/>
            <w:shd w:val="clear" w:color="auto" w:fill="auto"/>
            <w:vAlign w:val="center"/>
          </w:tcPr>
          <w:p>
            <w:pPr>
              <w:pStyle w:val="Normal(Web)"/>
              <w:divId w:val="327"/>
              <w:jc w:val="center"/>
              <w:rPr>
                <w:vanish w:val="0"/>
              </w:rPr>
            </w:pPr>
            <w:r>
              <w:t xml:space="preserve">3</w:t>
            </w:r>
          </w:p>
        </w:tc>
      </w:tr>
      <w:tr>
        <w:trPr>
          <w:jc w:val="left"/>
        </w:trPr>
        <w:tc>
          <w:tcPr>
            <w:tcW w:w="0" w:type="auto"/>
            <w:shd w:val="clear" w:color="auto" w:fill="auto"/>
            <w:vAlign w:val="center"/>
          </w:tcPr>
          <w:p>
            <w:pPr>
              <w:pStyle w:val="Normal(Web)"/>
              <w:divId w:val="328"/>
              <w:jc w:val="center"/>
              <w:rPr>
                <w:vanish w:val="0"/>
              </w:rPr>
            </w:pPr>
            <w:r>
              <w:t xml:space="preserve">13</w:t>
            </w:r>
          </w:p>
        </w:tc>
        <w:tc>
          <w:tcPr>
            <w:tcW w:w="0" w:type="auto"/>
            <w:shd w:val="clear" w:color="auto" w:fill="auto"/>
            <w:vAlign w:val="center"/>
          </w:tcPr>
          <w:p>
            <w:pPr>
              <w:pStyle w:val="Normal(Web)"/>
              <w:divId w:val="329"/>
              <w:rPr>
                <w:vanish w:val="0"/>
              </w:rPr>
            </w:pPr>
            <w:r>
              <w:t xml:space="preserve">Mũ lễ phục</w:t>
            </w:r>
          </w:p>
        </w:tc>
        <w:tc>
          <w:tcPr>
            <w:tcW w:w="0" w:type="auto"/>
            <w:shd w:val="clear" w:color="auto" w:fill="auto"/>
            <w:vAlign w:val="center"/>
          </w:tcPr>
          <w:p>
            <w:pPr>
              <w:pStyle w:val="Normal(Web)"/>
              <w:divId w:val="330"/>
              <w:jc w:val="center"/>
              <w:rPr>
                <w:vanish w:val="0"/>
              </w:rPr>
            </w:pPr>
            <w:r>
              <w:t xml:space="preserve">Cái</w:t>
            </w:r>
          </w:p>
        </w:tc>
        <w:tc>
          <w:tcPr>
            <w:tcW w:w="0" w:type="auto"/>
            <w:shd w:val="clear" w:color="auto" w:fill="auto"/>
            <w:vAlign w:val="center"/>
          </w:tcPr>
          <w:p>
            <w:pPr>
              <w:pStyle w:val="Normal(Web)"/>
              <w:divId w:val="331"/>
              <w:jc w:val="center"/>
              <w:rPr>
                <w:vanish w:val="0"/>
              </w:rPr>
            </w:pPr>
            <w:r>
              <w:t xml:space="preserve">1</w:t>
            </w:r>
          </w:p>
        </w:tc>
        <w:tc>
          <w:tcPr>
            <w:tcW w:w="0" w:type="auto"/>
            <w:shd w:val="clear" w:color="auto" w:fill="auto"/>
            <w:vAlign w:val="center"/>
          </w:tcPr>
          <w:p>
            <w:pPr>
              <w:pStyle w:val="Normal(Web)"/>
              <w:divId w:val="332"/>
              <w:jc w:val="center"/>
              <w:rPr>
                <w:vanish w:val="0"/>
              </w:rPr>
            </w:pPr>
            <w:r>
              <w:t xml:space="preserve">5</w:t>
            </w:r>
          </w:p>
        </w:tc>
      </w:tr>
      <w:tr>
        <w:trPr>
          <w:jc w:val="left"/>
        </w:trPr>
        <w:tc>
          <w:tcPr>
            <w:tcW w:w="0" w:type="auto"/>
            <w:shd w:val="clear" w:color="auto" w:fill="auto"/>
            <w:vAlign w:val="center"/>
          </w:tcPr>
          <w:p>
            <w:pPr>
              <w:pStyle w:val="Normal(Web)"/>
              <w:divId w:val="333"/>
              <w:jc w:val="center"/>
              <w:rPr>
                <w:vanish w:val="0"/>
              </w:rPr>
            </w:pPr>
            <w:r>
              <w:t xml:space="preserve">14</w:t>
            </w:r>
          </w:p>
        </w:tc>
        <w:tc>
          <w:tcPr>
            <w:tcW w:w="0" w:type="auto"/>
            <w:shd w:val="clear" w:color="auto" w:fill="auto"/>
            <w:vAlign w:val="center"/>
          </w:tcPr>
          <w:p>
            <w:pPr>
              <w:pStyle w:val="Normal(Web)"/>
              <w:divId w:val="334"/>
              <w:rPr>
                <w:vanish w:val="0"/>
              </w:rPr>
            </w:pPr>
            <w:r>
              <w:t xml:space="preserve">Kiểm ngư hiệu</w:t>
            </w:r>
          </w:p>
        </w:tc>
        <w:tc>
          <w:tcPr>
            <w:tcW w:w="0" w:type="auto"/>
            <w:shd w:val="clear" w:color="auto" w:fill="auto"/>
            <w:vAlign w:val="center"/>
          </w:tcPr>
          <w:p>
            <w:pPr>
              <w:pStyle w:val="Normal(Web)"/>
              <w:divId w:val="335"/>
              <w:jc w:val="center"/>
              <w:rPr>
                <w:vanish w:val="0"/>
              </w:rPr>
            </w:pPr>
            <w:r>
              <w:t xml:space="preserve">Cái</w:t>
            </w:r>
          </w:p>
        </w:tc>
        <w:tc>
          <w:tcPr>
            <w:tcW w:w="0" w:type="auto"/>
            <w:shd w:val="clear" w:color="auto" w:fill="auto"/>
            <w:vAlign w:val="center"/>
          </w:tcPr>
          <w:p>
            <w:pPr>
              <w:pStyle w:val="Normal(Web)"/>
              <w:divId w:val="336"/>
              <w:jc w:val="center"/>
              <w:rPr>
                <w:vanish w:val="0"/>
              </w:rPr>
            </w:pPr>
            <w:r>
              <w:t xml:space="preserve">2</w:t>
            </w:r>
          </w:p>
        </w:tc>
        <w:tc>
          <w:tcPr>
            <w:tcW w:w="0" w:type="auto"/>
            <w:shd w:val="clear" w:color="auto" w:fill="auto"/>
            <w:vAlign w:val="center"/>
          </w:tcPr>
          <w:p>
            <w:pPr>
              <w:pStyle w:val="Normal(Web)"/>
              <w:divId w:val="337"/>
              <w:jc w:val="center"/>
              <w:rPr>
                <w:vanish w:val="0"/>
              </w:rPr>
            </w:pPr>
            <w:r>
              <w:t xml:space="preserve">3</w:t>
            </w:r>
          </w:p>
        </w:tc>
        <w:tc>
          <w:tcPr>
            <w:tcW w:w="0" w:type="auto"/>
            <w:shd w:val="clear" w:color="auto" w:fill="auto"/>
            <w:vAlign w:val="center"/>
          </w:tcPr>
          <w:p>
            <w:pPr>
              <w:pStyle w:val="Normal(Web)"/>
              <w:divId w:val="338"/>
              <w:rPr>
                <w:vanish w:val="0"/>
              </w:rPr>
            </w:pPr>
            <w:r>
              <w:t xml:space="preserve">- Đường kính 36 mm cho mũ Kêpi</w:t>
            </w:r>
          </w:p>
          <w:p>
            <w:pPr>
              <w:pStyle w:val="Normal(Web)"/>
              <w:divId w:val="339"/>
              <w:rPr>
                <w:vanish w:val="0"/>
              </w:rPr>
            </w:pPr>
            <w:r>
              <w:t xml:space="preserve">- Đường kính 28 mm cho mũ mềm</w:t>
            </w:r>
          </w:p>
        </w:tc>
      </w:tr>
      <w:tr>
        <w:trPr>
          <w:jc w:val="left"/>
        </w:trPr>
        <w:tc>
          <w:tcPr>
            <w:tcW w:w="0" w:type="auto"/>
            <w:shd w:val="clear" w:color="auto" w:fill="auto"/>
            <w:vAlign w:val="center"/>
          </w:tcPr>
          <w:p>
            <w:pPr>
              <w:pStyle w:val="Normal(Web)"/>
              <w:divId w:val="340"/>
              <w:jc w:val="center"/>
              <w:rPr>
                <w:vanish w:val="0"/>
              </w:rPr>
            </w:pPr>
            <w:r>
              <w:t xml:space="preserve">15</w:t>
            </w:r>
          </w:p>
        </w:tc>
        <w:tc>
          <w:tcPr>
            <w:tcW w:w="0" w:type="auto"/>
            <w:shd w:val="clear" w:color="auto" w:fill="auto"/>
            <w:vAlign w:val="center"/>
          </w:tcPr>
          <w:p>
            <w:pPr>
              <w:pStyle w:val="Normal(Web)"/>
              <w:divId w:val="341"/>
              <w:rPr>
                <w:vanish w:val="0"/>
              </w:rPr>
            </w:pPr>
            <w:r>
              <w:t xml:space="preserve">Cấp hiệu</w:t>
            </w:r>
          </w:p>
        </w:tc>
        <w:tc>
          <w:tcPr>
            <w:tcW w:w="0" w:type="auto"/>
            <w:shd w:val="clear" w:color="auto" w:fill="auto"/>
            <w:vAlign w:val="center"/>
          </w:tcPr>
          <w:p>
            <w:pPr>
              <w:pStyle w:val="Normal(Web)"/>
              <w:divId w:val="342"/>
              <w:jc w:val="center"/>
              <w:rPr>
                <w:vanish w:val="0"/>
              </w:rPr>
            </w:pPr>
            <w:r>
              <w:t xml:space="preserve">Đôi</w:t>
            </w:r>
          </w:p>
        </w:tc>
        <w:tc>
          <w:tcPr>
            <w:tcW w:w="0" w:type="auto"/>
            <w:shd w:val="clear" w:color="auto" w:fill="auto"/>
            <w:vAlign w:val="center"/>
          </w:tcPr>
          <w:p>
            <w:pPr>
              <w:pStyle w:val="Normal(Web)"/>
              <w:divId w:val="343"/>
              <w:jc w:val="center"/>
              <w:rPr>
                <w:vanish w:val="0"/>
              </w:rPr>
            </w:pPr>
            <w:r>
              <w:t xml:space="preserve">1</w:t>
            </w:r>
          </w:p>
        </w:tc>
        <w:tc>
          <w:tcPr>
            <w:tcW w:w="0" w:type="auto"/>
            <w:shd w:val="clear" w:color="auto" w:fill="auto"/>
            <w:vAlign w:val="center"/>
          </w:tcPr>
          <w:p>
            <w:pPr>
              <w:pStyle w:val="Normal(Web)"/>
              <w:divId w:val="344"/>
              <w:jc w:val="center"/>
              <w:rPr>
                <w:vanish w:val="0"/>
              </w:rPr>
            </w:pPr>
            <w:r>
              <w:t xml:space="preserve">3</w:t>
            </w:r>
          </w:p>
        </w:tc>
      </w:tr>
      <w:tr>
        <w:trPr>
          <w:jc w:val="left"/>
        </w:trPr>
        <w:tc>
          <w:tcPr>
            <w:tcW w:w="0" w:type="auto"/>
            <w:shd w:val="clear" w:color="auto" w:fill="auto"/>
            <w:vAlign w:val="center"/>
          </w:tcPr>
          <w:p>
            <w:pPr>
              <w:pStyle w:val="Normal(Web)"/>
              <w:divId w:val="345"/>
              <w:jc w:val="center"/>
              <w:rPr>
                <w:vanish w:val="0"/>
              </w:rPr>
            </w:pPr>
            <w:r>
              <w:t xml:space="preserve">16</w:t>
            </w:r>
          </w:p>
        </w:tc>
        <w:tc>
          <w:tcPr>
            <w:tcW w:w="0" w:type="auto"/>
            <w:shd w:val="clear" w:color="auto" w:fill="auto"/>
            <w:vAlign w:val="center"/>
          </w:tcPr>
          <w:p>
            <w:pPr>
              <w:pStyle w:val="Normal(Web)"/>
              <w:divId w:val="346"/>
              <w:rPr>
                <w:vanish w:val="0"/>
              </w:rPr>
            </w:pPr>
            <w:r>
              <w:t xml:space="preserve">Biển tên</w:t>
            </w:r>
          </w:p>
        </w:tc>
        <w:tc>
          <w:tcPr>
            <w:tcW w:w="0" w:type="auto"/>
            <w:shd w:val="clear" w:color="auto" w:fill="auto"/>
            <w:vAlign w:val="center"/>
          </w:tcPr>
          <w:p>
            <w:pPr>
              <w:pStyle w:val="Normal(Web)"/>
              <w:divId w:val="347"/>
              <w:jc w:val="center"/>
              <w:rPr>
                <w:vanish w:val="0"/>
              </w:rPr>
            </w:pPr>
            <w:r>
              <w:t xml:space="preserve">Cái</w:t>
            </w:r>
          </w:p>
        </w:tc>
        <w:tc>
          <w:tcPr>
            <w:tcW w:w="0" w:type="auto"/>
            <w:shd w:val="clear" w:color="auto" w:fill="auto"/>
            <w:vAlign w:val="center"/>
          </w:tcPr>
          <w:p>
            <w:pPr>
              <w:pStyle w:val="Normal(Web)"/>
              <w:divId w:val="348"/>
              <w:jc w:val="center"/>
              <w:rPr>
                <w:vanish w:val="0"/>
              </w:rPr>
            </w:pPr>
            <w:r>
              <w:t xml:space="preserve">2</w:t>
            </w:r>
          </w:p>
        </w:tc>
        <w:tc>
          <w:tcPr>
            <w:tcW w:w="0" w:type="auto"/>
            <w:shd w:val="clear" w:color="auto" w:fill="auto"/>
            <w:vAlign w:val="center"/>
          </w:tcPr>
          <w:p>
            <w:pPr>
              <w:pStyle w:val="Normal(Web)"/>
              <w:divId w:val="349"/>
              <w:jc w:val="center"/>
              <w:rPr>
                <w:vanish w:val="0"/>
              </w:rPr>
            </w:pPr>
            <w:r>
              <w:t xml:space="preserve">3</w:t>
            </w:r>
          </w:p>
        </w:tc>
      </w:tr>
      <w:tr>
        <w:trPr>
          <w:jc w:val="left"/>
        </w:trPr>
        <w:tc>
          <w:tcPr>
            <w:tcW w:w="0" w:type="auto"/>
            <w:shd w:val="clear" w:color="auto" w:fill="auto"/>
            <w:vAlign w:val="center"/>
          </w:tcPr>
          <w:p>
            <w:pPr>
              <w:pStyle w:val="Normal(Web)"/>
              <w:divId w:val="350"/>
              <w:jc w:val="center"/>
              <w:rPr>
                <w:vanish w:val="0"/>
              </w:rPr>
            </w:pPr>
            <w:r>
              <w:t xml:space="preserve">17</w:t>
            </w:r>
          </w:p>
        </w:tc>
        <w:tc>
          <w:tcPr>
            <w:tcW w:w="0" w:type="auto"/>
            <w:shd w:val="clear" w:color="auto" w:fill="auto"/>
            <w:vAlign w:val="center"/>
          </w:tcPr>
          <w:p>
            <w:pPr>
              <w:pStyle w:val="Normal(Web)"/>
              <w:divId w:val="351"/>
              <w:rPr>
                <w:vanish w:val="0"/>
              </w:rPr>
            </w:pPr>
            <w:r>
              <w:t xml:space="preserve">Phù hiệu ve áo</w:t>
            </w:r>
          </w:p>
        </w:tc>
        <w:tc>
          <w:tcPr>
            <w:tcW w:w="0" w:type="auto"/>
            <w:shd w:val="clear" w:color="auto" w:fill="auto"/>
            <w:vAlign w:val="center"/>
          </w:tcPr>
          <w:p>
            <w:pPr>
              <w:pStyle w:val="Normal(Web)"/>
              <w:divId w:val="352"/>
              <w:jc w:val="center"/>
              <w:rPr>
                <w:vanish w:val="0"/>
              </w:rPr>
            </w:pPr>
            <w:r>
              <w:t xml:space="preserve">Đôi</w:t>
            </w:r>
          </w:p>
        </w:tc>
        <w:tc>
          <w:tcPr>
            <w:tcW w:w="0" w:type="auto"/>
            <w:shd w:val="clear" w:color="auto" w:fill="auto"/>
            <w:vAlign w:val="center"/>
          </w:tcPr>
          <w:p>
            <w:pPr>
              <w:pStyle w:val="Normal(Web)"/>
              <w:divId w:val="353"/>
              <w:jc w:val="center"/>
              <w:rPr>
                <w:vanish w:val="0"/>
              </w:rPr>
            </w:pPr>
            <w:r>
              <w:t xml:space="preserve">2</w:t>
            </w:r>
          </w:p>
        </w:tc>
        <w:tc>
          <w:tcPr>
            <w:tcW w:w="0" w:type="auto"/>
            <w:shd w:val="clear" w:color="auto" w:fill="auto"/>
            <w:vAlign w:val="center"/>
          </w:tcPr>
          <w:p>
            <w:pPr>
              <w:pStyle w:val="Normal(Web)"/>
              <w:divId w:val="354"/>
              <w:jc w:val="center"/>
              <w:rPr>
                <w:vanish w:val="0"/>
              </w:rPr>
            </w:pPr>
            <w:r>
              <w:t xml:space="preserve">3</w:t>
            </w:r>
          </w:p>
        </w:tc>
      </w:tr>
      <w:tr>
        <w:trPr>
          <w:jc w:val="left"/>
        </w:trPr>
        <w:tc>
          <w:tcPr>
            <w:tcW w:w="0" w:type="auto"/>
            <w:shd w:val="clear" w:color="auto" w:fill="auto"/>
            <w:vAlign w:val="center"/>
          </w:tcPr>
          <w:p>
            <w:pPr>
              <w:pStyle w:val="Normal(Web)"/>
              <w:divId w:val="355"/>
              <w:jc w:val="center"/>
              <w:rPr>
                <w:vanish w:val="0"/>
              </w:rPr>
            </w:pPr>
            <w:r>
              <w:t xml:space="preserve">18</w:t>
            </w:r>
          </w:p>
        </w:tc>
        <w:tc>
          <w:tcPr>
            <w:tcW w:w="0" w:type="auto"/>
            <w:shd w:val="clear" w:color="auto" w:fill="auto"/>
            <w:vAlign w:val="center"/>
          </w:tcPr>
          <w:p>
            <w:pPr>
              <w:pStyle w:val="Normal(Web)"/>
              <w:divId w:val="356"/>
              <w:rPr>
                <w:vanish w:val="0"/>
              </w:rPr>
            </w:pPr>
            <w:r>
              <w:t xml:space="preserve">Quần, áo mưa</w:t>
            </w:r>
          </w:p>
        </w:tc>
        <w:tc>
          <w:tcPr>
            <w:tcW w:w="0" w:type="auto"/>
            <w:shd w:val="clear" w:color="auto" w:fill="auto"/>
            <w:vAlign w:val="center"/>
          </w:tcPr>
          <w:p>
            <w:pPr>
              <w:pStyle w:val="Normal(Web)"/>
              <w:divId w:val="357"/>
              <w:jc w:val="center"/>
              <w:rPr>
                <w:vanish w:val="0"/>
              </w:rPr>
            </w:pPr>
            <w:r>
              <w:t xml:space="preserve">Bộ</w:t>
            </w:r>
          </w:p>
        </w:tc>
        <w:tc>
          <w:tcPr>
            <w:tcW w:w="0" w:type="auto"/>
            <w:shd w:val="clear" w:color="auto" w:fill="auto"/>
            <w:vAlign w:val="center"/>
          </w:tcPr>
          <w:p>
            <w:pPr>
              <w:pStyle w:val="Normal(Web)"/>
              <w:divId w:val="358"/>
              <w:jc w:val="center"/>
              <w:rPr>
                <w:vanish w:val="0"/>
              </w:rPr>
            </w:pPr>
            <w:r>
              <w:t xml:space="preserve">1</w:t>
            </w:r>
          </w:p>
        </w:tc>
        <w:tc>
          <w:tcPr>
            <w:tcW w:w="0" w:type="auto"/>
            <w:shd w:val="clear" w:color="auto" w:fill="auto"/>
            <w:vAlign w:val="center"/>
          </w:tcPr>
          <w:p>
            <w:pPr>
              <w:pStyle w:val="Normal(Web)"/>
              <w:divId w:val="359"/>
              <w:jc w:val="center"/>
              <w:rPr>
                <w:vanish w:val="0"/>
              </w:rPr>
            </w:pPr>
            <w:r>
              <w:t xml:space="preserve">2</w:t>
            </w:r>
          </w:p>
        </w:tc>
      </w:tr>
      <w:tr>
        <w:trPr>
          <w:jc w:val="left"/>
        </w:trPr>
        <w:tc>
          <w:tcPr>
            <w:tcW w:w="0" w:type="auto"/>
            <w:shd w:val="clear" w:color="auto" w:fill="auto"/>
            <w:vAlign w:val="center"/>
          </w:tcPr>
          <w:p>
            <w:pPr>
              <w:pStyle w:val="Normal(Web)"/>
              <w:divId w:val="360"/>
              <w:jc w:val="center"/>
              <w:rPr>
                <w:vanish w:val="0"/>
              </w:rPr>
            </w:pPr>
            <w:r>
              <w:t xml:space="preserve">19</w:t>
            </w:r>
          </w:p>
        </w:tc>
        <w:tc>
          <w:tcPr>
            <w:tcW w:w="0" w:type="auto"/>
            <w:shd w:val="clear" w:color="auto" w:fill="auto"/>
            <w:vAlign w:val="center"/>
          </w:tcPr>
          <w:p>
            <w:pPr>
              <w:pStyle w:val="Normal(Web)"/>
              <w:divId w:val="361"/>
              <w:rPr>
                <w:vanish w:val="0"/>
              </w:rPr>
            </w:pPr>
            <w:r>
              <w:t xml:space="preserve">Caravat</w:t>
            </w:r>
          </w:p>
        </w:tc>
        <w:tc>
          <w:tcPr>
            <w:tcW w:w="0" w:type="auto"/>
            <w:shd w:val="clear" w:color="auto" w:fill="auto"/>
            <w:vAlign w:val="center"/>
          </w:tcPr>
          <w:p>
            <w:pPr>
              <w:pStyle w:val="Normal(Web)"/>
              <w:divId w:val="362"/>
              <w:jc w:val="center"/>
              <w:rPr>
                <w:vanish w:val="0"/>
              </w:rPr>
            </w:pPr>
            <w:r>
              <w:t xml:space="preserve">Cái</w:t>
            </w:r>
          </w:p>
        </w:tc>
        <w:tc>
          <w:tcPr>
            <w:tcW w:w="0" w:type="auto"/>
            <w:shd w:val="clear" w:color="auto" w:fill="auto"/>
            <w:vAlign w:val="center"/>
          </w:tcPr>
          <w:p>
            <w:pPr>
              <w:pStyle w:val="Normal(Web)"/>
              <w:divId w:val="363"/>
              <w:jc w:val="center"/>
              <w:rPr>
                <w:vanish w:val="0"/>
              </w:rPr>
            </w:pPr>
            <w:r>
              <w:t xml:space="preserve">1</w:t>
            </w:r>
          </w:p>
        </w:tc>
        <w:tc>
          <w:tcPr>
            <w:tcW w:w="0" w:type="auto"/>
            <w:shd w:val="clear" w:color="auto" w:fill="auto"/>
            <w:vAlign w:val="center"/>
          </w:tcPr>
          <w:p>
            <w:pPr>
              <w:pStyle w:val="Normal(Web)"/>
              <w:divId w:val="364"/>
              <w:jc w:val="center"/>
              <w:rPr>
                <w:vanish w:val="0"/>
              </w:rPr>
            </w:pPr>
            <w:r>
              <w:t xml:space="preserve">2</w:t>
            </w:r>
          </w:p>
        </w:tc>
      </w:tr>
      <w:tr>
        <w:trPr>
          <w:jc w:val="left"/>
        </w:trPr>
        <w:tc>
          <w:tcPr>
            <w:tcW w:w="0" w:type="auto"/>
            <w:shd w:val="clear" w:color="auto" w:fill="auto"/>
            <w:vAlign w:val="center"/>
          </w:tcPr>
          <w:p>
            <w:pPr>
              <w:pStyle w:val="Normal(Web)"/>
              <w:divId w:val="365"/>
              <w:jc w:val="center"/>
              <w:rPr>
                <w:vanish w:val="0"/>
              </w:rPr>
            </w:pPr>
            <w:r>
              <w:t xml:space="preserve">20</w:t>
            </w:r>
          </w:p>
        </w:tc>
        <w:tc>
          <w:tcPr>
            <w:tcW w:w="0" w:type="auto"/>
            <w:shd w:val="clear" w:color="auto" w:fill="auto"/>
            <w:vAlign w:val="center"/>
          </w:tcPr>
          <w:p>
            <w:pPr>
              <w:pStyle w:val="Normal(Web)"/>
              <w:divId w:val="366"/>
              <w:rPr>
                <w:vanish w:val="0"/>
              </w:rPr>
            </w:pPr>
            <w:r>
              <w:t xml:space="preserve">Dây lưng</w:t>
            </w:r>
          </w:p>
        </w:tc>
        <w:tc>
          <w:tcPr>
            <w:tcW w:w="0" w:type="auto"/>
            <w:shd w:val="clear" w:color="auto" w:fill="auto"/>
            <w:vAlign w:val="center"/>
          </w:tcPr>
          <w:p>
            <w:pPr>
              <w:pStyle w:val="Normal(Web)"/>
              <w:divId w:val="367"/>
              <w:jc w:val="center"/>
              <w:rPr>
                <w:vanish w:val="0"/>
              </w:rPr>
            </w:pPr>
            <w:r>
              <w:t xml:space="preserve">Cái</w:t>
            </w:r>
          </w:p>
        </w:tc>
        <w:tc>
          <w:tcPr>
            <w:tcW w:w="0" w:type="auto"/>
            <w:shd w:val="clear" w:color="auto" w:fill="auto"/>
            <w:vAlign w:val="center"/>
          </w:tcPr>
          <w:p>
            <w:pPr>
              <w:pStyle w:val="Normal(Web)"/>
              <w:divId w:val="368"/>
              <w:jc w:val="center"/>
              <w:rPr>
                <w:vanish w:val="0"/>
              </w:rPr>
            </w:pPr>
            <w:r>
              <w:t xml:space="preserve">1</w:t>
            </w:r>
          </w:p>
        </w:tc>
        <w:tc>
          <w:tcPr>
            <w:tcW w:w="0" w:type="auto"/>
            <w:shd w:val="clear" w:color="auto" w:fill="auto"/>
            <w:vAlign w:val="center"/>
          </w:tcPr>
          <w:p>
            <w:pPr>
              <w:pStyle w:val="Normal(Web)"/>
              <w:divId w:val="369"/>
              <w:jc w:val="center"/>
              <w:rPr>
                <w:vanish w:val="0"/>
              </w:rPr>
            </w:pPr>
            <w:r>
              <w:t xml:space="preserve">2</w:t>
            </w:r>
          </w:p>
        </w:tc>
      </w:tr>
      <w:tr>
        <w:trPr>
          <w:jc w:val="left"/>
        </w:trPr>
        <w:tc>
          <w:tcPr>
            <w:tcW w:w="0" w:type="auto"/>
            <w:shd w:val="clear" w:color="auto" w:fill="auto"/>
            <w:vAlign w:val="center"/>
          </w:tcPr>
          <w:p>
            <w:pPr>
              <w:pStyle w:val="Normal(Web)"/>
              <w:divId w:val="370"/>
              <w:jc w:val="center"/>
              <w:rPr>
                <w:vanish w:val="0"/>
              </w:rPr>
            </w:pPr>
            <w:r>
              <w:t xml:space="preserve">21</w:t>
            </w:r>
          </w:p>
        </w:tc>
        <w:tc>
          <w:tcPr>
            <w:tcW w:w="0" w:type="auto"/>
            <w:shd w:val="clear" w:color="auto" w:fill="auto"/>
            <w:vAlign w:val="center"/>
          </w:tcPr>
          <w:p>
            <w:pPr>
              <w:pStyle w:val="Normal(Web)"/>
              <w:divId w:val="371"/>
              <w:rPr>
                <w:vanish w:val="0"/>
              </w:rPr>
            </w:pPr>
            <w:r>
              <w:t xml:space="preserve">Giầy da</w:t>
            </w:r>
          </w:p>
        </w:tc>
        <w:tc>
          <w:tcPr>
            <w:tcW w:w="0" w:type="auto"/>
            <w:shd w:val="clear" w:color="auto" w:fill="auto"/>
            <w:vAlign w:val="center"/>
          </w:tcPr>
          <w:p>
            <w:pPr>
              <w:pStyle w:val="Normal(Web)"/>
              <w:divId w:val="372"/>
              <w:jc w:val="center"/>
              <w:rPr>
                <w:vanish w:val="0"/>
              </w:rPr>
            </w:pPr>
            <w:r>
              <w:t xml:space="preserve">Đôi</w:t>
            </w:r>
          </w:p>
        </w:tc>
        <w:tc>
          <w:tcPr>
            <w:tcW w:w="0" w:type="auto"/>
            <w:shd w:val="clear" w:color="auto" w:fill="auto"/>
            <w:vAlign w:val="center"/>
          </w:tcPr>
          <w:p>
            <w:pPr>
              <w:pStyle w:val="Normal(Web)"/>
              <w:divId w:val="373"/>
              <w:jc w:val="center"/>
              <w:rPr>
                <w:vanish w:val="0"/>
              </w:rPr>
            </w:pPr>
            <w:r>
              <w:t xml:space="preserve">1</w:t>
            </w:r>
          </w:p>
        </w:tc>
        <w:tc>
          <w:tcPr>
            <w:tcW w:w="0" w:type="auto"/>
            <w:shd w:val="clear" w:color="auto" w:fill="auto"/>
            <w:vAlign w:val="center"/>
          </w:tcPr>
          <w:p>
            <w:pPr>
              <w:pStyle w:val="Normal(Web)"/>
              <w:divId w:val="374"/>
              <w:jc w:val="center"/>
              <w:rPr>
                <w:vanish w:val="0"/>
              </w:rPr>
            </w:pPr>
            <w:r>
              <w:t xml:space="preserve">1</w:t>
            </w:r>
          </w:p>
        </w:tc>
      </w:tr>
      <w:tr>
        <w:trPr>
          <w:jc w:val="left"/>
        </w:trPr>
        <w:tc>
          <w:tcPr>
            <w:tcW w:w="0" w:type="auto"/>
            <w:shd w:val="clear" w:color="auto" w:fill="auto"/>
            <w:vAlign w:val="center"/>
          </w:tcPr>
          <w:p>
            <w:pPr>
              <w:pStyle w:val="Normal(Web)"/>
              <w:divId w:val="375"/>
              <w:jc w:val="center"/>
              <w:rPr>
                <w:vanish w:val="0"/>
              </w:rPr>
            </w:pPr>
            <w:r>
              <w:t xml:space="preserve">22</w:t>
            </w:r>
          </w:p>
        </w:tc>
        <w:tc>
          <w:tcPr>
            <w:tcW w:w="0" w:type="auto"/>
            <w:shd w:val="clear" w:color="auto" w:fill="auto"/>
            <w:vAlign w:val="center"/>
          </w:tcPr>
          <w:p>
            <w:pPr>
              <w:pStyle w:val="Normal(Web)"/>
              <w:divId w:val="376"/>
              <w:rPr>
                <w:vanish w:val="0"/>
              </w:rPr>
            </w:pPr>
            <w:r>
              <w:t xml:space="preserve">Dép quai hậu</w:t>
            </w:r>
          </w:p>
        </w:tc>
        <w:tc>
          <w:tcPr>
            <w:tcW w:w="0" w:type="auto"/>
            <w:shd w:val="clear" w:color="auto" w:fill="auto"/>
            <w:vAlign w:val="center"/>
          </w:tcPr>
          <w:p>
            <w:pPr>
              <w:pStyle w:val="Normal(Web)"/>
              <w:divId w:val="377"/>
              <w:jc w:val="center"/>
              <w:rPr>
                <w:vanish w:val="0"/>
              </w:rPr>
            </w:pPr>
            <w:r>
              <w:t xml:space="preserve">Đôi</w:t>
            </w:r>
          </w:p>
        </w:tc>
        <w:tc>
          <w:tcPr>
            <w:tcW w:w="0" w:type="auto"/>
            <w:shd w:val="clear" w:color="auto" w:fill="auto"/>
            <w:vAlign w:val="center"/>
          </w:tcPr>
          <w:p>
            <w:pPr>
              <w:pStyle w:val="Normal(Web)"/>
              <w:divId w:val="378"/>
              <w:jc w:val="center"/>
              <w:rPr>
                <w:vanish w:val="0"/>
              </w:rPr>
            </w:pPr>
            <w:r>
              <w:t xml:space="preserve">1</w:t>
            </w:r>
          </w:p>
        </w:tc>
        <w:tc>
          <w:tcPr>
            <w:tcW w:w="0" w:type="auto"/>
            <w:shd w:val="clear" w:color="auto" w:fill="auto"/>
            <w:vAlign w:val="center"/>
          </w:tcPr>
          <w:p>
            <w:pPr>
              <w:pStyle w:val="Normal(Web)"/>
              <w:divId w:val="379"/>
              <w:jc w:val="center"/>
              <w:rPr>
                <w:vanish w:val="0"/>
              </w:rPr>
            </w:pPr>
            <w:r>
              <w:t xml:space="preserve">1</w:t>
            </w:r>
          </w:p>
        </w:tc>
      </w:tr>
      <w:tr>
        <w:trPr>
          <w:jc w:val="left"/>
        </w:trPr>
        <w:tc>
          <w:tcPr>
            <w:tcW w:w="0" w:type="auto"/>
            <w:shd w:val="clear" w:color="auto" w:fill="auto"/>
            <w:vAlign w:val="center"/>
          </w:tcPr>
          <w:p>
            <w:pPr>
              <w:pStyle w:val="Normal(Web)"/>
              <w:divId w:val="380"/>
              <w:jc w:val="center"/>
              <w:rPr>
                <w:vanish w:val="0"/>
              </w:rPr>
            </w:pPr>
            <w:r>
              <w:t xml:space="preserve">23</w:t>
            </w:r>
          </w:p>
        </w:tc>
        <w:tc>
          <w:tcPr>
            <w:tcW w:w="0" w:type="auto"/>
            <w:shd w:val="clear" w:color="auto" w:fill="auto"/>
            <w:vAlign w:val="center"/>
          </w:tcPr>
          <w:p>
            <w:pPr>
              <w:pStyle w:val="Normal(Web)"/>
              <w:divId w:val="381"/>
              <w:rPr>
                <w:vanish w:val="0"/>
              </w:rPr>
            </w:pPr>
            <w:r>
              <w:t xml:space="preserve">Bít tất</w:t>
            </w:r>
          </w:p>
        </w:tc>
        <w:tc>
          <w:tcPr>
            <w:tcW w:w="0" w:type="auto"/>
            <w:shd w:val="clear" w:color="auto" w:fill="auto"/>
            <w:vAlign w:val="center"/>
          </w:tcPr>
          <w:p>
            <w:pPr>
              <w:pStyle w:val="Normal(Web)"/>
              <w:divId w:val="382"/>
              <w:jc w:val="center"/>
              <w:rPr>
                <w:vanish w:val="0"/>
              </w:rPr>
            </w:pPr>
            <w:r>
              <w:t xml:space="preserve">Đôi</w:t>
            </w:r>
          </w:p>
        </w:tc>
        <w:tc>
          <w:tcPr>
            <w:tcW w:w="0" w:type="auto"/>
            <w:shd w:val="clear" w:color="auto" w:fill="auto"/>
            <w:vAlign w:val="center"/>
          </w:tcPr>
          <w:p>
            <w:pPr>
              <w:pStyle w:val="Normal(Web)"/>
              <w:divId w:val="383"/>
              <w:jc w:val="center"/>
              <w:rPr>
                <w:vanish w:val="0"/>
              </w:rPr>
            </w:pPr>
            <w:r>
              <w:t xml:space="preserve">2</w:t>
            </w:r>
          </w:p>
        </w:tc>
        <w:tc>
          <w:tcPr>
            <w:tcW w:w="0" w:type="auto"/>
            <w:shd w:val="clear" w:color="auto" w:fill="auto"/>
            <w:vAlign w:val="center"/>
          </w:tcPr>
          <w:p>
            <w:pPr>
              <w:pStyle w:val="Normal(Web)"/>
              <w:divId w:val="384"/>
              <w:jc w:val="center"/>
              <w:rPr>
                <w:vanish w:val="0"/>
              </w:rPr>
            </w:pPr>
            <w:r>
              <w:t xml:space="preserve">1</w:t>
            </w:r>
          </w:p>
        </w:tc>
      </w:tr>
      <w:tr>
        <w:trPr>
          <w:jc w:val="left"/>
        </w:trPr>
        <w:tc>
          <w:tcPr>
            <w:tcW w:w="0" w:type="auto"/>
            <w:shd w:val="clear" w:color="auto" w:fill="auto"/>
            <w:vAlign w:val="center"/>
          </w:tcPr>
          <w:p>
            <w:pPr>
              <w:pStyle w:val="Normal(Web)"/>
              <w:divId w:val="385"/>
              <w:jc w:val="center"/>
              <w:rPr>
                <w:vanish w:val="0"/>
              </w:rPr>
            </w:pPr>
            <w:r>
              <w:t xml:space="preserve">24</w:t>
            </w:r>
          </w:p>
        </w:tc>
        <w:tc>
          <w:tcPr>
            <w:tcW w:w="0" w:type="auto"/>
            <w:shd w:val="clear" w:color="auto" w:fill="auto"/>
            <w:vAlign w:val="center"/>
          </w:tcPr>
          <w:p>
            <w:pPr>
              <w:pStyle w:val="Normal(Web)"/>
              <w:divId w:val="386"/>
              <w:rPr>
                <w:vanish w:val="0"/>
              </w:rPr>
            </w:pPr>
            <w:r>
              <w:t xml:space="preserve">Cặp công tác</w:t>
            </w:r>
          </w:p>
        </w:tc>
        <w:tc>
          <w:tcPr>
            <w:tcW w:w="0" w:type="auto"/>
            <w:shd w:val="clear" w:color="auto" w:fill="auto"/>
            <w:vAlign w:val="center"/>
          </w:tcPr>
          <w:p>
            <w:pPr>
              <w:pStyle w:val="Normal(Web)"/>
              <w:divId w:val="387"/>
              <w:jc w:val="center"/>
              <w:rPr>
                <w:vanish w:val="0"/>
              </w:rPr>
            </w:pPr>
            <w:r>
              <w:t xml:space="preserve">Cái</w:t>
            </w:r>
          </w:p>
        </w:tc>
        <w:tc>
          <w:tcPr>
            <w:tcW w:w="0" w:type="auto"/>
            <w:shd w:val="clear" w:color="auto" w:fill="auto"/>
            <w:vAlign w:val="center"/>
          </w:tcPr>
          <w:p>
            <w:pPr>
              <w:pStyle w:val="Normal(Web)"/>
              <w:divId w:val="388"/>
              <w:jc w:val="center"/>
              <w:rPr>
                <w:vanish w:val="0"/>
              </w:rPr>
            </w:pPr>
            <w:r>
              <w:t xml:space="preserve">1</w:t>
            </w:r>
          </w:p>
        </w:tc>
        <w:tc>
          <w:tcPr>
            <w:tcW w:w="0" w:type="auto"/>
            <w:shd w:val="clear" w:color="auto" w:fill="auto"/>
            <w:vAlign w:val="center"/>
          </w:tcPr>
          <w:p>
            <w:pPr>
              <w:pStyle w:val="Normal(Web)"/>
              <w:divId w:val="389"/>
              <w:jc w:val="center"/>
              <w:rPr>
                <w:vanish w:val="0"/>
              </w:rPr>
            </w:pPr>
            <w:r>
              <w:t xml:space="preserve">3</w:t>
            </w:r>
          </w:p>
        </w:tc>
      </w:tr>
      <w:tr>
        <w:trPr>
          <w:jc w:val="left"/>
        </w:trPr>
        <w:tc>
          <w:tcPr>
            <w:tcW w:w="0" w:type="auto"/>
            <w:shd w:val="clear" w:color="auto" w:fill="auto"/>
            <w:vAlign w:val="center"/>
          </w:tcPr>
          <w:p>
            <w:pPr>
              <w:pStyle w:val="Normal(Web)"/>
              <w:divId w:val="390"/>
              <w:jc w:val="center"/>
              <w:rPr>
                <w:vanish w:val="0"/>
              </w:rPr>
            </w:pPr>
            <w:r>
              <w:t xml:space="preserve">25</w:t>
            </w:r>
          </w:p>
        </w:tc>
        <w:tc>
          <w:tcPr>
            <w:tcW w:w="0" w:type="auto"/>
            <w:shd w:val="clear" w:color="auto" w:fill="auto"/>
            <w:vAlign w:val="center"/>
          </w:tcPr>
          <w:p>
            <w:pPr>
              <w:pStyle w:val="Normal(Web)"/>
              <w:divId w:val="391"/>
              <w:rPr>
                <w:vanish w:val="0"/>
              </w:rPr>
            </w:pPr>
            <w:r>
              <w:t xml:space="preserve">Sổ công tác</w:t>
            </w:r>
          </w:p>
        </w:tc>
        <w:tc>
          <w:tcPr>
            <w:tcW w:w="0" w:type="auto"/>
            <w:shd w:val="clear" w:color="auto" w:fill="auto"/>
            <w:vAlign w:val="center"/>
          </w:tcPr>
          <w:p>
            <w:pPr>
              <w:pStyle w:val="Normal(Web)"/>
              <w:divId w:val="392"/>
              <w:jc w:val="center"/>
              <w:rPr>
                <w:vanish w:val="0"/>
              </w:rPr>
            </w:pPr>
            <w:r>
              <w:t xml:space="preserve">Cái</w:t>
            </w:r>
          </w:p>
        </w:tc>
        <w:tc>
          <w:tcPr>
            <w:tcW w:w="0" w:type="auto"/>
            <w:shd w:val="clear" w:color="auto" w:fill="auto"/>
            <w:vAlign w:val="center"/>
          </w:tcPr>
          <w:p>
            <w:pPr>
              <w:pStyle w:val="Normal(Web)"/>
              <w:divId w:val="393"/>
              <w:jc w:val="center"/>
              <w:rPr>
                <w:vanish w:val="0"/>
              </w:rPr>
            </w:pPr>
            <w:r>
              <w:t xml:space="preserve">1</w:t>
            </w:r>
          </w:p>
        </w:tc>
        <w:tc>
          <w:tcPr>
            <w:tcW w:w="0" w:type="auto"/>
            <w:shd w:val="clear" w:color="auto" w:fill="auto"/>
            <w:vAlign w:val="center"/>
          </w:tcPr>
          <w:p>
            <w:pPr>
              <w:pStyle w:val="Normal(Web)"/>
              <w:divId w:val="394"/>
              <w:jc w:val="center"/>
              <w:rPr>
                <w:vanish w:val="0"/>
              </w:rPr>
            </w:pPr>
            <w:r>
              <w:t xml:space="preserve">1</w:t>
            </w:r>
          </w:p>
        </w:tc>
      </w:tr>
      <w:tr>
        <w:trPr>
          <w:jc w:val="left"/>
        </w:trPr>
        <w:tc>
          <w:tcPr>
            <w:tcW w:w="0" w:type="auto"/>
            <w:shd w:val="clear" w:color="auto" w:fill="auto"/>
            <w:vAlign w:val="center"/>
          </w:tcPr>
          <w:p>
            <w:pPr>
              <w:pStyle w:val="Normal(Web)"/>
              <w:divId w:val="395"/>
              <w:jc w:val="center"/>
              <w:rPr>
                <w:vanish w:val="0"/>
              </w:rPr>
            </w:pPr>
            <w:r>
              <w:t xml:space="preserve">26</w:t>
            </w:r>
          </w:p>
        </w:tc>
        <w:tc>
          <w:tcPr>
            <w:tcW w:w="0" w:type="auto"/>
            <w:shd w:val="clear" w:color="auto" w:fill="auto"/>
            <w:vAlign w:val="center"/>
          </w:tcPr>
          <w:p>
            <w:pPr>
              <w:pStyle w:val="Normal(Web)"/>
              <w:divId w:val="396"/>
              <w:rPr>
                <w:vanish w:val="0"/>
              </w:rPr>
            </w:pPr>
            <w:r>
              <w:t xml:space="preserve">Va ly kéo</w:t>
            </w:r>
          </w:p>
        </w:tc>
        <w:tc>
          <w:tcPr>
            <w:tcW w:w="0" w:type="auto"/>
            <w:shd w:val="clear" w:color="auto" w:fill="auto"/>
            <w:vAlign w:val="center"/>
          </w:tcPr>
          <w:p>
            <w:pPr>
              <w:pStyle w:val="Normal(Web)"/>
              <w:divId w:val="397"/>
              <w:jc w:val="center"/>
              <w:rPr>
                <w:vanish w:val="0"/>
              </w:rPr>
            </w:pPr>
            <w:r>
              <w:t xml:space="preserve">Cái</w:t>
            </w:r>
          </w:p>
        </w:tc>
        <w:tc>
          <w:tcPr>
            <w:tcW w:w="0" w:type="auto"/>
            <w:shd w:val="clear" w:color="auto" w:fill="auto"/>
            <w:vAlign w:val="center"/>
          </w:tcPr>
          <w:p>
            <w:pPr>
              <w:pStyle w:val="Normal(Web)"/>
              <w:divId w:val="398"/>
              <w:jc w:val="center"/>
              <w:rPr>
                <w:vanish w:val="0"/>
              </w:rPr>
            </w:pPr>
            <w:r>
              <w:t xml:space="preserve">1</w:t>
            </w:r>
          </w:p>
        </w:tc>
        <w:tc>
          <w:tcPr>
            <w:tcW w:w="0" w:type="auto"/>
            <w:shd w:val="clear" w:color="auto" w:fill="auto"/>
            <w:vAlign w:val="center"/>
          </w:tcPr>
          <w:p>
            <w:pPr>
              <w:pStyle w:val="Normal(Web)"/>
              <w:divId w:val="399"/>
              <w:jc w:val="center"/>
              <w:rPr>
                <w:vanish w:val="0"/>
              </w:rPr>
            </w:pPr>
            <w:r>
              <w:t xml:space="preserve">4</w:t>
            </w:r>
          </w:p>
        </w:tc>
      </w:tr>
    </w:tbl>
    <w:p>
      <w:pPr>
        <w:pStyle w:val="Normal(Web)"/>
        <w:divId w:val="400"/>
        <w:rPr>
          <w:vanish w:val="0"/>
        </w:rPr>
      </w:pPr>
      <w:r>
        <w:t xml:space="preserve">Ghi chú: Lần đầu cấp 02 suất đông (01 suất đông gồm: 01 bộ quần, áo đông và 01 áo sơ mi dài tay), 02 bộ hè, 02 áo giao mùa, (trừ vào tiêu chuẩn của năm tiếp theo), 01 bộ lễ phục đông, 01 bộ lễ phục hè và đồng bộ các loại trang bị khác.</w:t>
      </w:r>
    </w:p>
    <w:p>
      <w:pPr>
        <w:pStyle w:val="Normal(Web)"/>
        <w:divId w:val="401"/>
        <w:rPr>
          <w:vanish w:val="0"/>
        </w:rPr>
      </w:pPr>
      <w:r>
        <w:rPr>
          <w:b/>
        </w:rPr>
        <w:t xml:space="preserve">2. Trang phục tăng thêm đối với lực lượng thường xuyên hoạt động trên tàu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2"/>
              <w:jc w:val="center"/>
              <w:rPr>
                <w:vanish w:val="0"/>
              </w:rPr>
            </w:pPr>
            <w:r>
              <w:rPr>
                <w:b/>
              </w:rPr>
              <w:t xml:space="preserve">TT</w:t>
            </w:r>
          </w:p>
        </w:tc>
        <w:tc>
          <w:tcPr>
            <w:tcW w:w="0" w:type="auto"/>
            <w:shd w:val="clear" w:color="auto" w:fill="auto"/>
            <w:vAlign w:val="center"/>
          </w:tcPr>
          <w:p>
            <w:pPr>
              <w:pStyle w:val="Normal(Web)"/>
              <w:divId w:val="403"/>
              <w:jc w:val="center"/>
              <w:rPr>
                <w:vanish w:val="0"/>
              </w:rPr>
            </w:pPr>
            <w:r>
              <w:rPr>
                <w:b/>
              </w:rPr>
              <w:t xml:space="preserve">Tên trang phục</w:t>
            </w:r>
          </w:p>
        </w:tc>
        <w:tc>
          <w:tcPr>
            <w:tcW w:w="0" w:type="auto"/>
            <w:shd w:val="clear" w:color="auto" w:fill="auto"/>
            <w:vAlign w:val="center"/>
          </w:tcPr>
          <w:p>
            <w:pPr>
              <w:pStyle w:val="Normal(Web)"/>
              <w:divId w:val="404"/>
              <w:jc w:val="center"/>
              <w:rPr>
                <w:vanish w:val="0"/>
              </w:rPr>
            </w:pPr>
            <w:r>
              <w:rPr>
                <w:b/>
              </w:rPr>
              <w:t xml:space="preserve">Đơn vị tính</w:t>
            </w:r>
          </w:p>
        </w:tc>
        <w:tc>
          <w:tcPr>
            <w:tcW w:w="0" w:type="auto"/>
            <w:shd w:val="clear" w:color="auto" w:fill="auto"/>
            <w:vAlign w:val="center"/>
          </w:tcPr>
          <w:p>
            <w:pPr>
              <w:pStyle w:val="Normal(Web)"/>
              <w:divId w:val="405"/>
              <w:jc w:val="center"/>
              <w:rPr>
                <w:vanish w:val="0"/>
              </w:rPr>
            </w:pPr>
            <w:r>
              <w:rPr>
                <w:b/>
              </w:rPr>
              <w:t xml:space="preserve">Tiêu chuẩn</w:t>
            </w:r>
          </w:p>
        </w:tc>
        <w:tc>
          <w:tcPr>
            <w:tcW w:w="0" w:type="auto"/>
            <w:shd w:val="clear" w:color="auto" w:fill="auto"/>
            <w:vAlign w:val="center"/>
          </w:tcPr>
          <w:p>
            <w:pPr>
              <w:pStyle w:val="Normal(Web)"/>
              <w:divId w:val="406"/>
              <w:jc w:val="center"/>
              <w:rPr>
                <w:vanish w:val="0"/>
              </w:rPr>
            </w:pPr>
            <w:r>
              <w:rPr>
                <w:b/>
              </w:rPr>
              <w:t xml:space="preserve">Niên hạn</w:t>
            </w:r>
          </w:p>
        </w:tc>
        <w:tc>
          <w:tcPr>
            <w:tcW w:w="0" w:type="auto"/>
            <w:shd w:val="clear" w:color="auto" w:fill="auto"/>
            <w:vAlign w:val="center"/>
          </w:tcPr>
          <w:p>
            <w:pPr>
              <w:pStyle w:val="Normal(Web)"/>
              <w:divId w:val="407"/>
              <w:jc w:val="center"/>
              <w:rPr>
                <w:vanish w:val="0"/>
              </w:rPr>
            </w:pPr>
            <w:r>
              <w:rPr>
                <w:b/>
              </w:rPr>
              <w:t xml:space="preserve">Ghi chú</w:t>
            </w:r>
          </w:p>
        </w:tc>
      </w:tr>
      <w:tr>
        <w:trPr>
          <w:jc w:val="left"/>
        </w:trPr>
        <w:tc>
          <w:tcPr>
            <w:tcW w:w="0" w:type="auto"/>
            <w:shd w:val="clear" w:color="auto" w:fill="auto"/>
            <w:vAlign w:val="center"/>
          </w:tcPr>
          <w:p>
            <w:pPr>
              <w:pStyle w:val="Normal(Web)"/>
              <w:divId w:val="408"/>
              <w:jc w:val="center"/>
              <w:rPr>
                <w:vanish w:val="0"/>
              </w:rPr>
            </w:pPr>
            <w:r>
              <w:t xml:space="preserve">1</w:t>
            </w:r>
          </w:p>
        </w:tc>
        <w:tc>
          <w:tcPr>
            <w:tcW w:w="0" w:type="auto"/>
            <w:shd w:val="clear" w:color="auto" w:fill="auto"/>
            <w:vAlign w:val="center"/>
          </w:tcPr>
          <w:p>
            <w:pPr>
              <w:pStyle w:val="Normal(Web)"/>
              <w:divId w:val="409"/>
              <w:rPr>
                <w:vanish w:val="0"/>
              </w:rPr>
            </w:pPr>
            <w:r>
              <w:t xml:space="preserve">Chăn cá nhân</w:t>
            </w:r>
          </w:p>
        </w:tc>
        <w:tc>
          <w:tcPr>
            <w:tcW w:w="0" w:type="auto"/>
            <w:shd w:val="clear" w:color="auto" w:fill="auto"/>
            <w:vAlign w:val="center"/>
          </w:tcPr>
          <w:p>
            <w:pPr>
              <w:pStyle w:val="Normal(Web)"/>
              <w:divId w:val="410"/>
              <w:jc w:val="center"/>
              <w:rPr>
                <w:vanish w:val="0"/>
              </w:rPr>
            </w:pPr>
            <w:r>
              <w:t xml:space="preserve">Cái</w:t>
            </w:r>
          </w:p>
        </w:tc>
        <w:tc>
          <w:tcPr>
            <w:tcW w:w="0" w:type="auto"/>
            <w:shd w:val="clear" w:color="auto" w:fill="auto"/>
            <w:vAlign w:val="center"/>
          </w:tcPr>
          <w:p>
            <w:pPr>
              <w:pStyle w:val="Normal(Web)"/>
              <w:divId w:val="411"/>
              <w:jc w:val="center"/>
              <w:rPr>
                <w:vanish w:val="0"/>
              </w:rPr>
            </w:pPr>
            <w:r>
              <w:t xml:space="preserve">1</w:t>
            </w:r>
          </w:p>
        </w:tc>
        <w:tc>
          <w:tcPr>
            <w:tcW w:w="0" w:type="auto"/>
            <w:shd w:val="clear" w:color="auto" w:fill="auto"/>
            <w:vAlign w:val="center"/>
          </w:tcPr>
          <w:p>
            <w:pPr>
              <w:pStyle w:val="Normal(Web)"/>
              <w:divId w:val="412"/>
              <w:jc w:val="center"/>
              <w:rPr>
                <w:vanish w:val="0"/>
              </w:rPr>
            </w:pPr>
            <w:r>
              <w:t xml:space="preserve">3</w:t>
            </w:r>
          </w:p>
        </w:tc>
      </w:tr>
      <w:tr>
        <w:trPr>
          <w:jc w:val="left"/>
        </w:trPr>
        <w:tc>
          <w:tcPr>
            <w:tcW w:w="0" w:type="auto"/>
            <w:shd w:val="clear" w:color="auto" w:fill="auto"/>
            <w:vAlign w:val="center"/>
          </w:tcPr>
          <w:p>
            <w:pPr>
              <w:pStyle w:val="Normal(Web)"/>
              <w:divId w:val="413"/>
              <w:jc w:val="center"/>
              <w:rPr>
                <w:vanish w:val="0"/>
              </w:rPr>
            </w:pPr>
            <w:r>
              <w:t xml:space="preserve">2</w:t>
            </w:r>
          </w:p>
        </w:tc>
        <w:tc>
          <w:tcPr>
            <w:tcW w:w="0" w:type="auto"/>
            <w:shd w:val="clear" w:color="auto" w:fill="auto"/>
            <w:vAlign w:val="center"/>
          </w:tcPr>
          <w:p>
            <w:pPr>
              <w:pStyle w:val="Normal(Web)"/>
              <w:divId w:val="414"/>
              <w:rPr>
                <w:vanish w:val="0"/>
              </w:rPr>
            </w:pPr>
            <w:r>
              <w:t xml:space="preserve">Màn tuyn cá nhân</w:t>
            </w:r>
          </w:p>
        </w:tc>
        <w:tc>
          <w:tcPr>
            <w:tcW w:w="0" w:type="auto"/>
            <w:shd w:val="clear" w:color="auto" w:fill="auto"/>
            <w:vAlign w:val="center"/>
          </w:tcPr>
          <w:p>
            <w:pPr>
              <w:pStyle w:val="Normal(Web)"/>
              <w:divId w:val="415"/>
              <w:jc w:val="center"/>
              <w:rPr>
                <w:vanish w:val="0"/>
              </w:rPr>
            </w:pPr>
            <w:r>
              <w:t xml:space="preserve">Cái</w:t>
            </w:r>
          </w:p>
        </w:tc>
        <w:tc>
          <w:tcPr>
            <w:tcW w:w="0" w:type="auto"/>
            <w:shd w:val="clear" w:color="auto" w:fill="auto"/>
            <w:vAlign w:val="center"/>
          </w:tcPr>
          <w:p>
            <w:pPr>
              <w:pStyle w:val="Normal(Web)"/>
              <w:divId w:val="416"/>
              <w:jc w:val="center"/>
              <w:rPr>
                <w:vanish w:val="0"/>
              </w:rPr>
            </w:pPr>
            <w:r>
              <w:t xml:space="preserve">1</w:t>
            </w:r>
          </w:p>
        </w:tc>
        <w:tc>
          <w:tcPr>
            <w:tcW w:w="0" w:type="auto"/>
            <w:shd w:val="clear" w:color="auto" w:fill="auto"/>
            <w:vAlign w:val="center"/>
          </w:tcPr>
          <w:p>
            <w:pPr>
              <w:pStyle w:val="Normal(Web)"/>
              <w:divId w:val="417"/>
              <w:jc w:val="center"/>
              <w:rPr>
                <w:vanish w:val="0"/>
              </w:rPr>
            </w:pPr>
            <w:r>
              <w:t xml:space="preserve">3</w:t>
            </w:r>
          </w:p>
        </w:tc>
      </w:tr>
      <w:tr>
        <w:trPr>
          <w:jc w:val="left"/>
        </w:trPr>
        <w:tc>
          <w:tcPr>
            <w:tcW w:w="0" w:type="auto"/>
            <w:shd w:val="clear" w:color="auto" w:fill="auto"/>
            <w:vAlign w:val="center"/>
          </w:tcPr>
          <w:p>
            <w:pPr>
              <w:pStyle w:val="Normal(Web)"/>
              <w:divId w:val="418"/>
              <w:jc w:val="center"/>
              <w:rPr>
                <w:vanish w:val="0"/>
              </w:rPr>
            </w:pPr>
            <w:r>
              <w:t xml:space="preserve">3</w:t>
            </w:r>
          </w:p>
        </w:tc>
        <w:tc>
          <w:tcPr>
            <w:tcW w:w="0" w:type="auto"/>
            <w:shd w:val="clear" w:color="auto" w:fill="auto"/>
            <w:vAlign w:val="center"/>
          </w:tcPr>
          <w:p>
            <w:pPr>
              <w:pStyle w:val="Normal(Web)"/>
              <w:divId w:val="419"/>
              <w:rPr>
                <w:vanish w:val="0"/>
              </w:rPr>
            </w:pPr>
            <w:r>
              <w:t xml:space="preserve">Khăn mặt</w:t>
            </w:r>
          </w:p>
        </w:tc>
        <w:tc>
          <w:tcPr>
            <w:tcW w:w="0" w:type="auto"/>
            <w:shd w:val="clear" w:color="auto" w:fill="auto"/>
            <w:vAlign w:val="center"/>
          </w:tcPr>
          <w:p>
            <w:pPr>
              <w:pStyle w:val="Normal(Web)"/>
              <w:divId w:val="420"/>
              <w:jc w:val="center"/>
              <w:rPr>
                <w:vanish w:val="0"/>
              </w:rPr>
            </w:pPr>
            <w:r>
              <w:t xml:space="preserve">Cái</w:t>
            </w:r>
          </w:p>
        </w:tc>
        <w:tc>
          <w:tcPr>
            <w:tcW w:w="0" w:type="auto"/>
            <w:shd w:val="clear" w:color="auto" w:fill="auto"/>
            <w:vAlign w:val="center"/>
          </w:tcPr>
          <w:p>
            <w:pPr>
              <w:pStyle w:val="Normal(Web)"/>
              <w:divId w:val="421"/>
              <w:jc w:val="center"/>
              <w:rPr>
                <w:vanish w:val="0"/>
              </w:rPr>
            </w:pPr>
            <w:r>
              <w:t xml:space="preserve">4</w:t>
            </w:r>
          </w:p>
        </w:tc>
        <w:tc>
          <w:tcPr>
            <w:tcW w:w="0" w:type="auto"/>
            <w:shd w:val="clear" w:color="auto" w:fill="auto"/>
            <w:vAlign w:val="center"/>
          </w:tcPr>
          <w:p>
            <w:pPr>
              <w:pStyle w:val="Normal(Web)"/>
              <w:divId w:val="422"/>
              <w:jc w:val="center"/>
              <w:rPr>
                <w:vanish w:val="0"/>
              </w:rPr>
            </w:pPr>
            <w:r>
              <w:t xml:space="preserve">1</w:t>
            </w:r>
          </w:p>
        </w:tc>
      </w:tr>
      <w:tr>
        <w:trPr>
          <w:jc w:val="left"/>
        </w:trPr>
        <w:tc>
          <w:tcPr>
            <w:tcW w:w="0" w:type="auto"/>
            <w:shd w:val="clear" w:color="auto" w:fill="auto"/>
            <w:vAlign w:val="center"/>
          </w:tcPr>
          <w:p>
            <w:pPr>
              <w:pStyle w:val="Normal(Web)"/>
              <w:divId w:val="423"/>
              <w:jc w:val="center"/>
              <w:rPr>
                <w:vanish w:val="0"/>
              </w:rPr>
            </w:pPr>
            <w:r>
              <w:t xml:space="preserve">4</w:t>
            </w:r>
          </w:p>
        </w:tc>
        <w:tc>
          <w:tcPr>
            <w:tcW w:w="0" w:type="auto"/>
            <w:shd w:val="clear" w:color="auto" w:fill="auto"/>
            <w:vAlign w:val="center"/>
          </w:tcPr>
          <w:p>
            <w:pPr>
              <w:pStyle w:val="Normal(Web)"/>
              <w:divId w:val="424"/>
              <w:rPr>
                <w:vanish w:val="0"/>
              </w:rPr>
            </w:pPr>
            <w:r>
              <w:t xml:space="preserve">Chiếu cá nhân</w:t>
            </w:r>
          </w:p>
        </w:tc>
        <w:tc>
          <w:tcPr>
            <w:tcW w:w="0" w:type="auto"/>
            <w:shd w:val="clear" w:color="auto" w:fill="auto"/>
            <w:vAlign w:val="center"/>
          </w:tcPr>
          <w:p>
            <w:pPr>
              <w:pStyle w:val="Normal(Web)"/>
              <w:divId w:val="425"/>
              <w:jc w:val="center"/>
              <w:rPr>
                <w:vanish w:val="0"/>
              </w:rPr>
            </w:pPr>
            <w:r>
              <w:t xml:space="preserve">Cái</w:t>
            </w:r>
          </w:p>
        </w:tc>
        <w:tc>
          <w:tcPr>
            <w:tcW w:w="0" w:type="auto"/>
            <w:shd w:val="clear" w:color="auto" w:fill="auto"/>
            <w:vAlign w:val="center"/>
          </w:tcPr>
          <w:p>
            <w:pPr>
              <w:pStyle w:val="Normal(Web)"/>
              <w:divId w:val="426"/>
              <w:jc w:val="center"/>
              <w:rPr>
                <w:vanish w:val="0"/>
              </w:rPr>
            </w:pPr>
            <w:r>
              <w:t xml:space="preserve">1</w:t>
            </w:r>
          </w:p>
        </w:tc>
        <w:tc>
          <w:tcPr>
            <w:tcW w:w="0" w:type="auto"/>
            <w:shd w:val="clear" w:color="auto" w:fill="auto"/>
            <w:vAlign w:val="center"/>
          </w:tcPr>
          <w:p>
            <w:pPr>
              <w:pStyle w:val="Normal(Web)"/>
              <w:divId w:val="427"/>
              <w:jc w:val="center"/>
              <w:rPr>
                <w:vanish w:val="0"/>
              </w:rPr>
            </w:pPr>
            <w:r>
              <w:t xml:space="preserve">1</w:t>
            </w:r>
          </w:p>
        </w:tc>
      </w:tr>
      <w:tr>
        <w:trPr>
          <w:jc w:val="left"/>
        </w:trPr>
        <w:tc>
          <w:tcPr>
            <w:tcW w:w="0" w:type="auto"/>
            <w:shd w:val="clear" w:color="auto" w:fill="auto"/>
            <w:vAlign w:val="center"/>
          </w:tcPr>
          <w:p>
            <w:pPr>
              <w:pStyle w:val="Normal(Web)"/>
              <w:divId w:val="428"/>
              <w:jc w:val="center"/>
              <w:rPr>
                <w:vanish w:val="0"/>
              </w:rPr>
            </w:pPr>
            <w:r>
              <w:t xml:space="preserve">5</w:t>
            </w:r>
          </w:p>
        </w:tc>
        <w:tc>
          <w:tcPr>
            <w:tcW w:w="0" w:type="auto"/>
            <w:shd w:val="clear" w:color="auto" w:fill="auto"/>
            <w:vAlign w:val="center"/>
          </w:tcPr>
          <w:p>
            <w:pPr>
              <w:pStyle w:val="Normal(Web)"/>
              <w:divId w:val="429"/>
              <w:rPr>
                <w:vanish w:val="0"/>
              </w:rPr>
            </w:pPr>
            <w:r>
              <w:t xml:space="preserve">Gối cá nhân</w:t>
            </w:r>
          </w:p>
        </w:tc>
        <w:tc>
          <w:tcPr>
            <w:tcW w:w="0" w:type="auto"/>
            <w:shd w:val="clear" w:color="auto" w:fill="auto"/>
            <w:vAlign w:val="center"/>
          </w:tcPr>
          <w:p>
            <w:pPr>
              <w:pStyle w:val="Normal(Web)"/>
              <w:divId w:val="430"/>
              <w:jc w:val="center"/>
              <w:rPr>
                <w:vanish w:val="0"/>
              </w:rPr>
            </w:pPr>
            <w:r>
              <w:t xml:space="preserve">Cái</w:t>
            </w:r>
          </w:p>
        </w:tc>
        <w:tc>
          <w:tcPr>
            <w:tcW w:w="0" w:type="auto"/>
            <w:shd w:val="clear" w:color="auto" w:fill="auto"/>
            <w:vAlign w:val="center"/>
          </w:tcPr>
          <w:p>
            <w:pPr>
              <w:pStyle w:val="Normal(Web)"/>
              <w:divId w:val="431"/>
              <w:jc w:val="center"/>
              <w:rPr>
                <w:vanish w:val="0"/>
              </w:rPr>
            </w:pPr>
            <w:r>
              <w:t xml:space="preserve">1</w:t>
            </w:r>
          </w:p>
        </w:tc>
        <w:tc>
          <w:tcPr>
            <w:tcW w:w="0" w:type="auto"/>
            <w:shd w:val="clear" w:color="auto" w:fill="auto"/>
            <w:vAlign w:val="center"/>
          </w:tcPr>
          <w:p>
            <w:pPr>
              <w:pStyle w:val="Normal(Web)"/>
              <w:divId w:val="432"/>
              <w:jc w:val="center"/>
              <w:rPr>
                <w:vanish w:val="0"/>
              </w:rPr>
            </w:pPr>
            <w:r>
              <w:t xml:space="preserve">3</w:t>
            </w:r>
          </w:p>
        </w:tc>
      </w:tr>
      <w:tr>
        <w:trPr>
          <w:jc w:val="left"/>
        </w:trPr>
        <w:tc>
          <w:tcPr>
            <w:tcW w:w="0" w:type="auto"/>
            <w:shd w:val="clear" w:color="auto" w:fill="auto"/>
            <w:vAlign w:val="center"/>
          </w:tcPr>
          <w:p>
            <w:pPr>
              <w:pStyle w:val="Normal(Web)"/>
              <w:divId w:val="433"/>
              <w:jc w:val="center"/>
              <w:rPr>
                <w:vanish w:val="0"/>
              </w:rPr>
            </w:pPr>
            <w:r>
              <w:t xml:space="preserve">6</w:t>
            </w:r>
          </w:p>
        </w:tc>
        <w:tc>
          <w:tcPr>
            <w:tcW w:w="0" w:type="auto"/>
            <w:shd w:val="clear" w:color="auto" w:fill="auto"/>
            <w:vAlign w:val="center"/>
          </w:tcPr>
          <w:p>
            <w:pPr>
              <w:pStyle w:val="Normal(Web)"/>
              <w:divId w:val="434"/>
              <w:rPr>
                <w:vanish w:val="0"/>
              </w:rPr>
            </w:pPr>
            <w:r>
              <w:t xml:space="preserve">Dép lê</w:t>
            </w:r>
          </w:p>
        </w:tc>
        <w:tc>
          <w:tcPr>
            <w:tcW w:w="0" w:type="auto"/>
            <w:shd w:val="clear" w:color="auto" w:fill="auto"/>
            <w:vAlign w:val="center"/>
          </w:tcPr>
          <w:p>
            <w:pPr>
              <w:pStyle w:val="Normal(Web)"/>
              <w:divId w:val="435"/>
              <w:jc w:val="center"/>
              <w:rPr>
                <w:vanish w:val="0"/>
              </w:rPr>
            </w:pPr>
            <w:r>
              <w:t xml:space="preserve">Đôi</w:t>
            </w:r>
          </w:p>
        </w:tc>
        <w:tc>
          <w:tcPr>
            <w:tcW w:w="0" w:type="auto"/>
            <w:shd w:val="clear" w:color="auto" w:fill="auto"/>
            <w:vAlign w:val="center"/>
          </w:tcPr>
          <w:p>
            <w:pPr>
              <w:pStyle w:val="Normal(Web)"/>
              <w:divId w:val="436"/>
              <w:jc w:val="center"/>
              <w:rPr>
                <w:vanish w:val="0"/>
              </w:rPr>
            </w:pPr>
            <w:r>
              <w:t xml:space="preserve">2</w:t>
            </w:r>
          </w:p>
        </w:tc>
        <w:tc>
          <w:tcPr>
            <w:tcW w:w="0" w:type="auto"/>
            <w:shd w:val="clear" w:color="auto" w:fill="auto"/>
            <w:vAlign w:val="center"/>
          </w:tcPr>
          <w:p>
            <w:pPr>
              <w:pStyle w:val="Normal(Web)"/>
              <w:divId w:val="437"/>
              <w:jc w:val="center"/>
              <w:rPr>
                <w:vanish w:val="0"/>
              </w:rPr>
            </w:pPr>
            <w:r>
              <w:t xml:space="preserve">1</w:t>
            </w:r>
          </w:p>
        </w:tc>
      </w:tr>
      <w:tr>
        <w:trPr>
          <w:jc w:val="left"/>
        </w:trPr>
        <w:tc>
          <w:tcPr>
            <w:tcW w:w="0" w:type="auto"/>
            <w:shd w:val="clear" w:color="auto" w:fill="auto"/>
            <w:vAlign w:val="center"/>
          </w:tcPr>
          <w:p>
            <w:pPr>
              <w:pStyle w:val="Normal(Web)"/>
              <w:divId w:val="438"/>
              <w:jc w:val="center"/>
              <w:rPr>
                <w:vanish w:val="0"/>
              </w:rPr>
            </w:pPr>
            <w:r>
              <w:t xml:space="preserve">7</w:t>
            </w:r>
          </w:p>
        </w:tc>
        <w:tc>
          <w:tcPr>
            <w:tcW w:w="0" w:type="auto"/>
            <w:shd w:val="clear" w:color="auto" w:fill="auto"/>
            <w:vAlign w:val="center"/>
          </w:tcPr>
          <w:p>
            <w:pPr>
              <w:pStyle w:val="Normal(Web)"/>
              <w:divId w:val="439"/>
              <w:rPr>
                <w:vanish w:val="0"/>
              </w:rPr>
            </w:pPr>
            <w:r>
              <w:t xml:space="preserve">Găng tay</w:t>
            </w:r>
          </w:p>
        </w:tc>
        <w:tc>
          <w:tcPr>
            <w:tcW w:w="0" w:type="auto"/>
            <w:shd w:val="clear" w:color="auto" w:fill="auto"/>
            <w:vAlign w:val="center"/>
          </w:tcPr>
          <w:p>
            <w:pPr>
              <w:pStyle w:val="Normal(Web)"/>
              <w:divId w:val="440"/>
              <w:jc w:val="center"/>
              <w:rPr>
                <w:vanish w:val="0"/>
              </w:rPr>
            </w:pPr>
            <w:r>
              <w:t xml:space="preserve">Đôi</w:t>
            </w:r>
          </w:p>
        </w:tc>
        <w:tc>
          <w:tcPr>
            <w:tcW w:w="0" w:type="auto"/>
            <w:shd w:val="clear" w:color="auto" w:fill="auto"/>
            <w:vAlign w:val="center"/>
          </w:tcPr>
          <w:p>
            <w:pPr>
              <w:pStyle w:val="Normal(Web)"/>
              <w:divId w:val="441"/>
              <w:jc w:val="center"/>
              <w:rPr>
                <w:vanish w:val="0"/>
              </w:rPr>
            </w:pPr>
            <w:r>
              <w:t xml:space="preserve">2</w:t>
            </w:r>
          </w:p>
        </w:tc>
        <w:tc>
          <w:tcPr>
            <w:tcW w:w="0" w:type="auto"/>
            <w:shd w:val="clear" w:color="auto" w:fill="auto"/>
            <w:vAlign w:val="center"/>
          </w:tcPr>
          <w:p>
            <w:pPr>
              <w:pStyle w:val="Normal(Web)"/>
              <w:divId w:val="442"/>
              <w:jc w:val="center"/>
              <w:rPr>
                <w:vanish w:val="0"/>
              </w:rPr>
            </w:pPr>
            <w:r>
              <w:t xml:space="preserve">1</w:t>
            </w:r>
          </w:p>
        </w:tc>
      </w:tr>
      <w:tr>
        <w:trPr>
          <w:jc w:val="left"/>
        </w:trPr>
        <w:tc>
          <w:tcPr>
            <w:tcW w:w="0" w:type="auto"/>
            <w:shd w:val="clear" w:color="auto" w:fill="auto"/>
            <w:vAlign w:val="center"/>
          </w:tcPr>
          <w:p>
            <w:pPr>
              <w:pStyle w:val="Normal(Web)"/>
              <w:divId w:val="443"/>
              <w:jc w:val="center"/>
              <w:rPr>
                <w:vanish w:val="0"/>
              </w:rPr>
            </w:pPr>
            <w:r>
              <w:t xml:space="preserve">8</w:t>
            </w:r>
          </w:p>
        </w:tc>
        <w:tc>
          <w:tcPr>
            <w:tcW w:w="0" w:type="auto"/>
            <w:shd w:val="clear" w:color="auto" w:fill="auto"/>
            <w:vAlign w:val="center"/>
          </w:tcPr>
          <w:p>
            <w:pPr>
              <w:pStyle w:val="Normal(Web)"/>
              <w:divId w:val="444"/>
              <w:rPr>
                <w:vanish w:val="0"/>
              </w:rPr>
            </w:pPr>
            <w:r>
              <w:t xml:space="preserve">Ga trải giường</w:t>
            </w:r>
          </w:p>
        </w:tc>
        <w:tc>
          <w:tcPr>
            <w:tcW w:w="0" w:type="auto"/>
            <w:shd w:val="clear" w:color="auto" w:fill="auto"/>
            <w:vAlign w:val="center"/>
          </w:tcPr>
          <w:p>
            <w:pPr>
              <w:pStyle w:val="Normal(Web)"/>
              <w:divId w:val="445"/>
              <w:jc w:val="center"/>
              <w:rPr>
                <w:vanish w:val="0"/>
              </w:rPr>
            </w:pPr>
            <w:r>
              <w:t xml:space="preserve">Cái</w:t>
            </w:r>
          </w:p>
        </w:tc>
        <w:tc>
          <w:tcPr>
            <w:tcW w:w="0" w:type="auto"/>
            <w:shd w:val="clear" w:color="auto" w:fill="auto"/>
            <w:vAlign w:val="center"/>
          </w:tcPr>
          <w:p>
            <w:pPr>
              <w:pStyle w:val="Normal(Web)"/>
              <w:divId w:val="446"/>
              <w:jc w:val="center"/>
              <w:rPr>
                <w:vanish w:val="0"/>
              </w:rPr>
            </w:pPr>
            <w:r>
              <w:t xml:space="preserve">1</w:t>
            </w:r>
          </w:p>
        </w:tc>
        <w:tc>
          <w:tcPr>
            <w:tcW w:w="0" w:type="auto"/>
            <w:shd w:val="clear" w:color="auto" w:fill="auto"/>
            <w:vAlign w:val="center"/>
          </w:tcPr>
          <w:p>
            <w:pPr>
              <w:pStyle w:val="Normal(Web)"/>
              <w:divId w:val="447"/>
              <w:jc w:val="center"/>
              <w:rPr>
                <w:vanish w:val="0"/>
              </w:rPr>
            </w:pPr>
            <w:r>
              <w:t xml:space="preserve">2</w:t>
            </w:r>
          </w:p>
        </w:tc>
      </w:tr>
      <w:tr>
        <w:trPr>
          <w:jc w:val="left"/>
        </w:trPr>
        <w:tc>
          <w:tcPr>
            <w:tcW w:w="0" w:type="auto"/>
            <w:shd w:val="clear" w:color="auto" w:fill="auto"/>
            <w:vAlign w:val="center"/>
          </w:tcPr>
          <w:p>
            <w:pPr>
              <w:pStyle w:val="Normal(Web)"/>
              <w:divId w:val="448"/>
              <w:jc w:val="center"/>
              <w:rPr>
                <w:vanish w:val="0"/>
              </w:rPr>
            </w:pPr>
            <w:r>
              <w:t xml:space="preserve">9</w:t>
            </w:r>
          </w:p>
        </w:tc>
        <w:tc>
          <w:tcPr>
            <w:tcW w:w="0" w:type="auto"/>
            <w:shd w:val="clear" w:color="auto" w:fill="auto"/>
            <w:vAlign w:val="center"/>
          </w:tcPr>
          <w:p>
            <w:pPr>
              <w:pStyle w:val="Normal(Web)"/>
              <w:divId w:val="449"/>
              <w:rPr>
                <w:vanish w:val="0"/>
              </w:rPr>
            </w:pPr>
            <w:r>
              <w:t xml:space="preserve">Quần, áo bảo hộ lao động</w:t>
            </w:r>
          </w:p>
        </w:tc>
        <w:tc>
          <w:tcPr>
            <w:tcW w:w="0" w:type="auto"/>
            <w:shd w:val="clear" w:color="auto" w:fill="auto"/>
            <w:vAlign w:val="center"/>
          </w:tcPr>
          <w:p>
            <w:pPr>
              <w:pStyle w:val="Normal(Web)"/>
              <w:divId w:val="450"/>
              <w:jc w:val="center"/>
              <w:rPr>
                <w:vanish w:val="0"/>
              </w:rPr>
            </w:pPr>
            <w:r>
              <w:t xml:space="preserve">Bộ</w:t>
            </w:r>
          </w:p>
        </w:tc>
        <w:tc>
          <w:tcPr>
            <w:tcW w:w="0" w:type="auto"/>
            <w:shd w:val="clear" w:color="auto" w:fill="auto"/>
            <w:vAlign w:val="center"/>
          </w:tcPr>
          <w:p>
            <w:pPr>
              <w:pStyle w:val="Normal(Web)"/>
              <w:divId w:val="451"/>
              <w:jc w:val="center"/>
              <w:rPr>
                <w:vanish w:val="0"/>
              </w:rPr>
            </w:pPr>
            <w:r>
              <w:t xml:space="preserve">1</w:t>
            </w:r>
          </w:p>
        </w:tc>
        <w:tc>
          <w:tcPr>
            <w:tcW w:w="0" w:type="auto"/>
            <w:shd w:val="clear" w:color="auto" w:fill="auto"/>
            <w:vAlign w:val="center"/>
          </w:tcPr>
          <w:p>
            <w:pPr>
              <w:pStyle w:val="Normal(Web)"/>
              <w:divId w:val="452"/>
              <w:jc w:val="center"/>
              <w:rPr>
                <w:vanish w:val="0"/>
              </w:rPr>
            </w:pPr>
            <w:r>
              <w:t xml:space="preserve">1</w:t>
            </w:r>
          </w:p>
        </w:tc>
      </w:tr>
      <w:tr>
        <w:trPr>
          <w:jc w:val="left"/>
        </w:trPr>
        <w:tc>
          <w:tcPr>
            <w:tcW w:w="0" w:type="auto"/>
            <w:shd w:val="clear" w:color="auto" w:fill="auto"/>
            <w:vAlign w:val="center"/>
          </w:tcPr>
          <w:p>
            <w:pPr>
              <w:pStyle w:val="Normal(Web)"/>
              <w:divId w:val="453"/>
              <w:jc w:val="center"/>
              <w:rPr>
                <w:vanish w:val="0"/>
              </w:rPr>
            </w:pPr>
            <w:r>
              <w:t xml:space="preserve">10</w:t>
            </w:r>
          </w:p>
        </w:tc>
        <w:tc>
          <w:tcPr>
            <w:tcW w:w="0" w:type="auto"/>
            <w:shd w:val="clear" w:color="auto" w:fill="auto"/>
            <w:vAlign w:val="center"/>
          </w:tcPr>
          <w:p>
            <w:pPr>
              <w:pStyle w:val="Normal(Web)"/>
              <w:divId w:val="454"/>
              <w:rPr>
                <w:vanish w:val="0"/>
              </w:rPr>
            </w:pPr>
            <w:r>
              <w:t xml:space="preserve">Khẩu trang</w:t>
            </w:r>
          </w:p>
        </w:tc>
        <w:tc>
          <w:tcPr>
            <w:tcW w:w="0" w:type="auto"/>
            <w:shd w:val="clear" w:color="auto" w:fill="auto"/>
            <w:vAlign w:val="center"/>
          </w:tcPr>
          <w:p>
            <w:pPr>
              <w:pStyle w:val="Normal(Web)"/>
              <w:divId w:val="455"/>
              <w:jc w:val="center"/>
              <w:rPr>
                <w:vanish w:val="0"/>
              </w:rPr>
            </w:pPr>
            <w:r>
              <w:t xml:space="preserve">Cái</w:t>
            </w:r>
          </w:p>
        </w:tc>
        <w:tc>
          <w:tcPr>
            <w:tcW w:w="0" w:type="auto"/>
            <w:shd w:val="clear" w:color="auto" w:fill="auto"/>
            <w:vAlign w:val="center"/>
          </w:tcPr>
          <w:p>
            <w:pPr>
              <w:pStyle w:val="Normal(Web)"/>
              <w:divId w:val="456"/>
              <w:jc w:val="center"/>
              <w:rPr>
                <w:vanish w:val="0"/>
              </w:rPr>
            </w:pPr>
            <w:r>
              <w:t xml:space="preserve">4</w:t>
            </w:r>
          </w:p>
        </w:tc>
        <w:tc>
          <w:tcPr>
            <w:tcW w:w="0" w:type="auto"/>
            <w:shd w:val="clear" w:color="auto" w:fill="auto"/>
            <w:vAlign w:val="center"/>
          </w:tcPr>
          <w:p>
            <w:pPr>
              <w:pStyle w:val="Normal(Web)"/>
              <w:divId w:val="457"/>
              <w:jc w:val="center"/>
              <w:rPr>
                <w:vanish w:val="0"/>
              </w:rPr>
            </w:pPr>
            <w:r>
              <w:t xml:space="preserve">1</w:t>
            </w:r>
          </w:p>
        </w:tc>
      </w:tr>
    </w:tbl>
    <w:p>
      <w:pPr>
        <w:pStyle w:val="Normal(Web)"/>
        <w:divId w:val="458"/>
        <w:jc w:val="center"/>
        <w:rPr>
          <w:vanish w:val="0"/>
        </w:rPr>
      </w:pPr>
      <w:r>
        <w:rPr>
          <w:b/>
        </w:rPr>
        <w:t xml:space="preserve">PHỤ LỤC IV</w:t>
      </w:r>
    </w:p>
    <w:p>
      <w:pPr>
        <w:pStyle w:val="Normal(Web)"/>
        <w:divId w:val="459"/>
        <w:jc w:val="center"/>
        <w:rPr>
          <w:vanish w:val="0"/>
        </w:rPr>
      </w:pPr>
      <w:r>
        <w:rPr>
          <w:i/>
        </w:rPr>
        <w:t xml:space="preserve">(Ban hành kèm theo Thông tư số 12/2014/TT-BNNPTNT ngày 08 tháng 4 năm 2014 của Bộ trưởng Bộ Nông nghiệp và Phát triển nông thôn)</w:t>
      </w:r>
    </w:p>
    <w:p>
      <w:pPr>
        <w:pStyle w:val="Normal(Web)"/>
        <w:divId w:val="460"/>
        <w:rPr>
          <w:vanish w:val="0"/>
        </w:rPr>
      </w:pPr>
      <w:r>
        <w:rPr>
          <w:b/>
        </w:rPr>
        <w:t xml:space="preserve">1. Màu sơn, dấu hiệu nhận biết tàu Kiểm ngư</w:t>
      </w:r>
    </w:p>
    <w:p>
      <w:pPr>
        <w:pStyle w:val="Normal(Web)"/>
        <w:divId w:val="461"/>
        <w:rPr>
          <w:vanish w:val="0"/>
        </w:rPr>
      </w:pPr>
      <w:r>
        <w:t xml:space="preserve">2. Màu sơn, dấu hiệu nhận biết Xuồng công tác trang bị theo tàu</w:t>
      </w:r>
    </w:p>
    <w:p>
      <w:pPr>
        <w:pStyle w:val="Normal(Web)"/>
        <w:divId w:val="462"/>
        <w:rPr>
          <w:vanish w:val="0"/>
        </w:rPr>
      </w:pPr>
      <w:r>
        <w:rPr>
          <w:b/>
        </w:rPr>
        <w:t xml:space="preserve">3. Màu sơn, dấu hiệu nhận biết Xuồng công tác độc lập</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4-tt-bnnptnt-cua-bo-nong-nghiep-va-phat-trien-nong-thon---quy-dinh-bieu-trung--co-hieu--co-truyen-thong--trang-phuc--mau-the-kiem-ngu-va-mau-son-tau--xuong-kiem-ngu.aspx" TargetMode="External" /><Relationship Id="rId4" Type="http://schemas.openxmlformats.org/officeDocument/2006/relationships/hyperlink" Target="/nghi-dinh-199-2013-nd-cp-chuc-nang-nhiem-vu-quyen-han-co-cau-to-chuc-bo-nong-nghiep.aspx" TargetMode="External" /><Relationship Id="rId5" Type="http://schemas.openxmlformats.org/officeDocument/2006/relationships/hyperlink" Target="/nghi-dinh-so-102-2012-nd-cp-cua-chinh-phu---ve-to-chuc-va-hoat-dong-cua-kiem-ng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2022-06-21T16:45:40Z</dcterms:created>
  <dcterms:modified xsi:type="dcterms:W3CDTF">2022-06-21T16:45:40Z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2022-06-21T16:45:40Z</dcterms:created>
  <dcterms:modified xsi:type="dcterms:W3CDTF">2022-06-21T16:45:40Z</dcterms:modified>
</cp:coreProperties>
</file>